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AF96" w14:textId="0619AE90" w:rsidR="002162A6" w:rsidRPr="002162A6" w:rsidRDefault="002162A6" w:rsidP="002162A6">
      <w:pPr>
        <w:spacing w:line="259" w:lineRule="auto"/>
        <w:jc w:val="center"/>
        <w:rPr>
          <w:b/>
          <w:bCs/>
          <w:sz w:val="36"/>
          <w:szCs w:val="36"/>
        </w:rPr>
      </w:pPr>
      <w:r w:rsidRPr="002162A6">
        <w:rPr>
          <w:b/>
          <w:bCs/>
          <w:sz w:val="36"/>
          <w:szCs w:val="36"/>
        </w:rPr>
        <w:t>PRACOVNÝ LIST</w:t>
      </w:r>
    </w:p>
    <w:p w14:paraId="224A7972" w14:textId="33724A1D" w:rsidR="002162A6" w:rsidRPr="002162A6" w:rsidRDefault="002162A6" w:rsidP="002162A6">
      <w:pPr>
        <w:spacing w:line="259" w:lineRule="auto"/>
        <w:jc w:val="center"/>
        <w:rPr>
          <w:b/>
          <w:bCs/>
          <w:sz w:val="36"/>
          <w:szCs w:val="36"/>
        </w:rPr>
      </w:pPr>
      <w:r w:rsidRPr="002162A6">
        <w:rPr>
          <w:b/>
          <w:bCs/>
          <w:sz w:val="36"/>
          <w:szCs w:val="36"/>
        </w:rPr>
        <w:t>OPAKOVANIE</w:t>
      </w:r>
    </w:p>
    <w:p w14:paraId="3194D6C6" w14:textId="05BE5BC7" w:rsidR="002162A6" w:rsidRDefault="002162A6" w:rsidP="002162A6">
      <w:pPr>
        <w:spacing w:line="259" w:lineRule="auto"/>
        <w:jc w:val="center"/>
        <w:rPr>
          <w:b/>
          <w:bCs/>
          <w:sz w:val="32"/>
          <w:szCs w:val="32"/>
        </w:rPr>
      </w:pPr>
      <w:r w:rsidRPr="002162A6">
        <w:rPr>
          <w:b/>
          <w:bCs/>
          <w:sz w:val="32"/>
          <w:szCs w:val="32"/>
        </w:rPr>
        <w:t>ZÁKLADNÉ ĽUDSKÉ PRÁVA A</w:t>
      </w:r>
      <w:r w:rsidR="000F3AC4">
        <w:rPr>
          <w:b/>
          <w:bCs/>
          <w:sz w:val="32"/>
          <w:szCs w:val="32"/>
        </w:rPr>
        <w:t> </w:t>
      </w:r>
      <w:r w:rsidRPr="002162A6">
        <w:rPr>
          <w:b/>
          <w:bCs/>
          <w:sz w:val="32"/>
          <w:szCs w:val="32"/>
        </w:rPr>
        <w:t>SLOBODY</w:t>
      </w:r>
    </w:p>
    <w:p w14:paraId="6227E924" w14:textId="77777777" w:rsidR="000F3AC4" w:rsidRPr="002162A6" w:rsidRDefault="000F3AC4" w:rsidP="002162A6">
      <w:pPr>
        <w:spacing w:line="259" w:lineRule="auto"/>
        <w:jc w:val="center"/>
        <w:rPr>
          <w:b/>
          <w:bCs/>
          <w:sz w:val="32"/>
          <w:szCs w:val="32"/>
        </w:rPr>
      </w:pPr>
    </w:p>
    <w:p w14:paraId="7BB8F629" w14:textId="77777777" w:rsidR="002162A6" w:rsidRDefault="002162A6" w:rsidP="002162A6">
      <w:pPr>
        <w:spacing w:line="259" w:lineRule="auto"/>
        <w:rPr>
          <w:sz w:val="28"/>
          <w:szCs w:val="28"/>
          <w:u w:val="single"/>
        </w:rPr>
      </w:pPr>
      <w:r w:rsidRPr="002162A6">
        <w:rPr>
          <w:sz w:val="28"/>
          <w:szCs w:val="28"/>
          <w:u w:val="single"/>
        </w:rPr>
        <w:t>Doplň do textu slová, ktoré sú v zátvorkách:</w:t>
      </w:r>
    </w:p>
    <w:p w14:paraId="2892D04A" w14:textId="6CCFD205" w:rsidR="002162A6" w:rsidRPr="002162A6" w:rsidRDefault="002162A6" w:rsidP="002162A6">
      <w:pPr>
        <w:spacing w:line="259" w:lineRule="auto"/>
        <w:rPr>
          <w:sz w:val="28"/>
          <w:szCs w:val="28"/>
          <w:u w:val="single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br/>
      </w:r>
      <w:r w:rsidRPr="002162A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sk-SK"/>
        </w:rPr>
        <w:t>1.   </w:t>
      </w:r>
      <w:r w:rsidRPr="002162A6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eastAsia="sk-SK"/>
        </w:rPr>
        <w:t>Základné ľudské práva a slobody</w:t>
      </w:r>
      <w:r w:rsidRPr="002162A6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sk-SK"/>
        </w:rPr>
        <w:t> (čl. 14 - 25):</w:t>
      </w:r>
    </w:p>
    <w:p w14:paraId="6C08B0A4" w14:textId="77777777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spôsobilosť každého na práva;</w:t>
      </w:r>
    </w:p>
    <w:p w14:paraId="246D6B0E" w14:textId="11D1D381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právo na 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 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život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),</w:t>
      </w:r>
    </w:p>
    <w:p w14:paraId="14B0CC15" w14:textId="70ACFDED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.................................... 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nedotknuteľnosť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 xml:space="preserve">) 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osoby a jej súkromia (môže byť obmedzená v zákonom ustanovených prípadoch);</w:t>
      </w:r>
    </w:p>
    <w:p w14:paraId="5D920CDB" w14:textId="2C77AE8E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 xml:space="preserve">zákaz mučenia, krutého,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.............................(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neľudského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či ponižujúceho zaobchádzania alebo trestu;</w:t>
      </w:r>
    </w:p>
    <w:p w14:paraId="4704157C" w14:textId="7A263112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....................... .................... 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osobná sloboda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 (napr. obmedzenie osobnej slobody – zadržanie obvineného alebo podozrivého, väzba, ústavná zdravotnícka starostlivosť, skúmanie duševného stavu);</w:t>
      </w:r>
    </w:p>
    <w:p w14:paraId="02B90D6B" w14:textId="77777777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zákaz nútených prác alebo služieb (výnimky sú prípustné napríklad v prípade osôb vo výkone trestu odňatia slobody, odsúdených na iný trest, vojakov, živelných pohrôm,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br/>
        <w:t>pri ochrane života, zdravia, menších obecných služieb na základe zákona);</w:t>
      </w:r>
    </w:p>
    <w:p w14:paraId="10446D68" w14:textId="13D80EF0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 xml:space="preserve">právo na zachovanie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 ........................... 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ľudskej dôstojnosti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, osobnej cti, dobrej povesti a na ochranu mena, na  ochranu pred neoprávneným zasahovaním do rodinného a súkromného života;</w:t>
      </w:r>
    </w:p>
    <w:p w14:paraId="2C25F6B7" w14:textId="117BC552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ochrana pred 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.................................. 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neoprávneným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zhromažďovaním, uverejňovaním alebo iným zneužívaním údajov o svojej osobe;</w:t>
      </w:r>
    </w:p>
    <w:p w14:paraId="4776A358" w14:textId="77777777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právo vlastniť majetok (ochrana vlastníctva, obmedzenie vlastníckeho práva, dedenie, vyvlastnenie);</w:t>
      </w:r>
    </w:p>
    <w:p w14:paraId="2D655125" w14:textId="0011D17D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............................... ...................... 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nedotknuteľnosť obydlia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 (na vstup je potrebný súhlas toho, kto v ňom býva; sú stanovené aj výnimky, napríklad v prípade domovej prehliadky v trestnom konaní,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br/>
        <w:t>pri ochrane života, zdravia, majetku osôb, ochrane práv a slobôd iných, odvrátení závažného ohrozenia verejného poriadku);</w:t>
      </w:r>
    </w:p>
    <w:p w14:paraId="22E6BAAE" w14:textId="77777777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listové tajomstvo, tajomstvo dopravovaných správ, iných písomností, ochrana osobných údajov;</w:t>
      </w:r>
    </w:p>
    <w:p w14:paraId="08946E92" w14:textId="07FEDEDB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 xml:space="preserve">sloboda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 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pohybu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a 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 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pobytu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 xml:space="preserve">, zákaz vyhostenia vlastného občana (zákon môže tieto slobody obmedziť, ak je 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lastRenderedPageBreak/>
        <w:t>to nevyhnutné pre bezpečnosť štátu, udržanie verejného poriadku, ochranu zdravia alebo ochranu práv a slobôd iných a na vymedzených územiach aj v záujme ochrany prírody);</w:t>
      </w:r>
    </w:p>
    <w:p w14:paraId="416283D9" w14:textId="592A1AED" w:rsidR="002162A6" w:rsidRPr="002162A6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 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sloboda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 ........................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(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myslenia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, svedomia, náboženského vyznania a viery, právo zmeniť náboženské vyznanie a vieru, verejne prejavovať svoje zmýšľanie, náboženstvo, vieru, zúčastňovať sa náboženských obradov, vyučovania náboženstva, organizácia cirkví (tieto práva je možné obmedziť zákonom, ak ide o opatrenia nevyhnutné v demokratickej spoločnosti na  ochranu verejného poriadku, zdravia a mravnosti alebo práv a slobôd iných);</w:t>
      </w:r>
    </w:p>
    <w:p w14:paraId="7B68E722" w14:textId="4CD6140B" w:rsidR="002162A6" w:rsidRPr="00A36325" w:rsidRDefault="002162A6" w:rsidP="00216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branná povinnosť, vojenská služba (nikto nemôže byť nútený k výkonu vojenskej služby, ak je to v rozpore s jeho svedomím alebo náboženským vyznaním).</w:t>
      </w:r>
    </w:p>
    <w:p w14:paraId="2A97B652" w14:textId="461B094D" w:rsidR="00A36325" w:rsidRPr="00A36325" w:rsidRDefault="00A36325" w:rsidP="00A36325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  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 xml:space="preserve">2.  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 </w:t>
      </w:r>
      <w:r w:rsidRPr="00A36325">
        <w:rPr>
          <w:rFonts w:eastAsia="Times New Roman" w:cstheme="minorHAnsi"/>
          <w:color w:val="000000"/>
          <w:sz w:val="28"/>
          <w:szCs w:val="28"/>
          <w:u w:val="single"/>
          <w:lang w:eastAsia="sk-SK"/>
        </w:rPr>
        <w:t>Politické práva (čl. 26 - 32):</w:t>
      </w:r>
    </w:p>
    <w:p w14:paraId="193A417B" w14:textId="5DD11B69" w:rsidR="00A36325" w:rsidRPr="00A36325" w:rsidRDefault="00A36325" w:rsidP="00A36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sloboda prejavu a právo na  informácie, 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 ..................... (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právo vyjadrovať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svoje názory, vydávanie tlače, zákaz cenzúry, povinnosť orgánov verejnej moci informovať o svojej činnosti (tieto práva môžu byť zákonom obmedzené, ak ide o opatrenia v demokratickej spoločnosti nevyhnutné na ochranu práv a slobôd iných, bezpečnosť štátu, verejného poriadku, ochranu verejného zdravia a mravnosti);</w:t>
      </w:r>
    </w:p>
    <w:p w14:paraId="6AEECF6B" w14:textId="7BACBDE1" w:rsidR="00A36325" w:rsidRPr="00A36325" w:rsidRDefault="00A36325" w:rsidP="00A36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 ............... (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petičné právo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, právo obracať sa na štátne orgány a orgány územnej samosprávy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br/>
        <w:t>so žiadosťami, návrhmi a sťažnosťami, zákaz vyzývať na porušovanie základných práv a slobôd, zákaz zasahovať petíciou do nezávislosti súdu;</w:t>
      </w:r>
    </w:p>
    <w:p w14:paraId="66981D80" w14:textId="42F0733E" w:rsidR="00A36325" w:rsidRPr="00A36325" w:rsidRDefault="00A36325" w:rsidP="00A36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 xml:space="preserve">právo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  ..... ......................... (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pokojne sa zhromažďovať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, zhromažďovanie sa nesmie podmieňovať povolením orgánu verejnej správy (toto právo môže byť obmedzené v prípadoch zhromažďovania na verejných miestach, ak ide o opatrenia v demokratickej spoločnosti nevyhnutné na ochranu práv a slobôd iných, ochranu verejného poriadku, zdravia mravnosti, majetku alebo pre bezpečnosť štátu);</w:t>
      </w:r>
    </w:p>
    <w:p w14:paraId="74B0AB69" w14:textId="19C1776D" w:rsidR="00A36325" w:rsidRPr="00A36325" w:rsidRDefault="00A36325" w:rsidP="00A36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 xml:space="preserve">právo slobodne sa združovať v spolkoch, spoločnostiach, združeniach,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 (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zakladať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politické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 (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strany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a hnutia (zákon môže tieto práva obmedziť, ak je to nevyhnutné pre bezpečnosť štátu, na ochranu verejného poriadku, predchádzanie trestným činom alebo na ochranu práv a slobôd iných);</w:t>
      </w:r>
    </w:p>
    <w:p w14:paraId="38ACDB46" w14:textId="367BB9BB" w:rsidR="00A36325" w:rsidRPr="00A36325" w:rsidRDefault="00A36325" w:rsidP="00A36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 xml:space="preserve">právo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....................... (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občanov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zúčastňovať sa na  správe vecí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.......................... (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verejných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 priamo alebo prostredníctvom svojich zástupcov (volebné právo);</w:t>
      </w:r>
    </w:p>
    <w:p w14:paraId="5A64D748" w14:textId="460EB59C" w:rsidR="00A36325" w:rsidRPr="00A36325" w:rsidRDefault="00A36325" w:rsidP="00A36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lastRenderedPageBreak/>
        <w:t xml:space="preserve">právo občanov postaviť sa na  odpor proti každému, kto by odstraňoval 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.......................... ..................... (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demokratický poriadok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>)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 xml:space="preserve"> základných ľudských práv a slobôd uvedených v Ústave Slovenskej republiky</w:t>
      </w: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br/>
        <w:t>za podmienky, že činnosť ústavných orgánov a účinné použitie zákonných prostriedkov sú znemožnené.</w:t>
      </w:r>
    </w:p>
    <w:p w14:paraId="69A3D09A" w14:textId="77777777" w:rsidR="00A36325" w:rsidRPr="00A36325" w:rsidRDefault="00A36325" w:rsidP="00A363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A36325">
        <w:rPr>
          <w:rFonts w:eastAsia="Times New Roman" w:cstheme="minorHAnsi"/>
          <w:color w:val="000000"/>
          <w:sz w:val="28"/>
          <w:szCs w:val="28"/>
          <w:lang w:eastAsia="sk-SK"/>
        </w:rPr>
        <w:t> </w:t>
      </w:r>
    </w:p>
    <w:p w14:paraId="4BCBCA21" w14:textId="77777777" w:rsidR="00A36325" w:rsidRPr="002162A6" w:rsidRDefault="00A36325" w:rsidP="00A3632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</w:p>
    <w:p w14:paraId="0277F240" w14:textId="77777777" w:rsidR="002162A6" w:rsidRPr="002162A6" w:rsidRDefault="002162A6" w:rsidP="002162A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2162A6">
        <w:rPr>
          <w:rFonts w:eastAsia="Times New Roman" w:cstheme="minorHAnsi"/>
          <w:color w:val="000000"/>
          <w:sz w:val="28"/>
          <w:szCs w:val="28"/>
          <w:lang w:eastAsia="sk-SK"/>
        </w:rPr>
        <w:t> </w:t>
      </w:r>
    </w:p>
    <w:p w14:paraId="36003622" w14:textId="77777777" w:rsidR="002162A6" w:rsidRDefault="002162A6" w:rsidP="002162A6">
      <w:pPr>
        <w:spacing w:line="259" w:lineRule="auto"/>
        <w:jc w:val="both"/>
        <w:rPr>
          <w:b/>
          <w:bCs/>
          <w:sz w:val="36"/>
          <w:szCs w:val="36"/>
        </w:rPr>
      </w:pPr>
    </w:p>
    <w:p w14:paraId="65BF4BB6" w14:textId="77777777" w:rsidR="0032080D" w:rsidRDefault="0032080D"/>
    <w:sectPr w:rsidR="0032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2000"/>
    <w:multiLevelType w:val="multilevel"/>
    <w:tmpl w:val="BFA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5552F"/>
    <w:multiLevelType w:val="multilevel"/>
    <w:tmpl w:val="506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9B"/>
    <w:rsid w:val="000F3AC4"/>
    <w:rsid w:val="002162A6"/>
    <w:rsid w:val="0032080D"/>
    <w:rsid w:val="00A36325"/>
    <w:rsid w:val="00C7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6BB4"/>
  <w15:chartTrackingRefBased/>
  <w15:docId w15:val="{FDA9CA06-7B40-484E-AA1F-56A85BB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2020-05-22T21:00:00Z</dcterms:created>
  <dcterms:modified xsi:type="dcterms:W3CDTF">2020-05-25T04:12:00Z</dcterms:modified>
</cp:coreProperties>
</file>