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C" w:rsidRPr="00157B8A" w:rsidRDefault="007F4EE4" w:rsidP="007F4EE4">
      <w:pPr>
        <w:pStyle w:val="Odsekzoznamu"/>
        <w:jc w:val="center"/>
        <w:rPr>
          <w:rFonts w:ascii="Cambria Math" w:hAnsi="Cambria Math"/>
          <w:color w:val="FF0000"/>
          <w:sz w:val="40"/>
          <w:szCs w:val="40"/>
        </w:rPr>
      </w:pPr>
      <w:r w:rsidRPr="00157B8A">
        <w:rPr>
          <w:rFonts w:ascii="Cambria Math" w:hAnsi="Cambria Math"/>
          <w:color w:val="FF0000"/>
          <w:sz w:val="40"/>
          <w:szCs w:val="40"/>
        </w:rPr>
        <w:t>VZÁJOMNÁ POLOHA KRUŽNICE A PRIAMKY</w:t>
      </w:r>
    </w:p>
    <w:p w:rsidR="007F4EE4" w:rsidRPr="00E216C6" w:rsidRDefault="007F4EE4" w:rsidP="004B4B3C">
      <w:pPr>
        <w:pStyle w:val="Odsekzoznamu"/>
        <w:rPr>
          <w:rFonts w:ascii="Cambria Math" w:hAnsi="Cambria Math"/>
          <w:sz w:val="24"/>
          <w:szCs w:val="24"/>
        </w:rPr>
      </w:pPr>
    </w:p>
    <w:p w:rsidR="004B4B3C" w:rsidRPr="008F30B3" w:rsidRDefault="00395D18" w:rsidP="004B4B3C">
      <w:pPr>
        <w:pStyle w:val="Odsekzoznamu"/>
        <w:numPr>
          <w:ilvl w:val="0"/>
          <w:numId w:val="1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group id="_x0000_s1081" style="position:absolute;left:0;text-align:left;margin-left:-13.2pt;margin-top:24.8pt;width:260.4pt;height:120.95pt;z-index:251680768" coordorigin="1431,6117" coordsize="5208,241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2" type="#_x0000_t32" style="position:absolute;left:2828;top:6149;width:2413;height:2387" o:connectortype="straight"/>
            <v:group id="_x0000_s1083" style="position:absolute;left:1431;top:6117;width:5208;height:1965" coordorigin="1431,6117" coordsize="5208,1965">
              <v:group id="_x0000_s1084" style="position:absolute;left:2231;top:6117;width:4408;height:1965" coordorigin="2231,6117" coordsize="4408,1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2231;top:7680;width:454;height:402" filled="f" stroked="f">
                  <v:textbox style="mso-next-textbox:#_x0000_s1085">
                    <w:txbxContent>
                      <w:p w:rsidR="004B4B3C" w:rsidRPr="00E216C6" w:rsidRDefault="004B4B3C" w:rsidP="004B4B3C">
                        <w:pPr>
                          <w:rPr>
                            <w:rFonts w:ascii="Cambria Math" w:hAnsi="Cambria Math"/>
                            <w:b/>
                            <w:i/>
                          </w:rPr>
                        </w:pPr>
                        <w:r w:rsidRPr="00E216C6">
                          <w:rPr>
                            <w:rFonts w:ascii="Cambria Math" w:hAnsi="Cambria Math"/>
                            <w:b/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group id="_x0000_s1086" style="position:absolute;left:2302;top:6117;width:4337;height:1621" coordorigin="2302,6117" coordsize="4337,1621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87" type="#_x0000_t88" style="position:absolute;left:2897;top:6560;width:143;height:1333;rotation:3036525fd" strokecolor="#0070c0" strokeweight=".5pt"/>
                  <v:group id="_x0000_s1088" style="position:absolute;left:2448;top:6117;width:4191;height:1621" coordorigin="2448,6117" coordsize="4191,1621">
                    <v:shape id="_x0000_s1089" type="#_x0000_t32" style="position:absolute;left:2448;top:6714;width:941;height:927;flip:y" o:connectortype="straight" strokeweight=".5pt"/>
                    <v:group id="_x0000_s1090" style="position:absolute;left:2448;top:6117;width:4191;height:1621" coordorigin="2448,6117" coordsize="4191,1621">
                      <v:shape id="_x0000_s1091" type="#_x0000_t32" style="position:absolute;left:2448;top:6973;width:677;height:668;flip:y" o:connectortype="straight" strokecolor="#c00000"/>
                      <v:shape id="_x0000_s1092" type="#_x0000_t88" style="position:absolute;left:2662;top:6782;width:143;height:956;rotation:14722106fd" strokecolor="#c00000" strokeweight=".5pt"/>
                      <v:shape id="_x0000_s1093" type="#_x0000_t202" style="position:absolute;left:2575;top:7314;width:977;height:424" filled="f" stroked="f">
                        <v:textbox style="mso-next-textbox:#_x0000_s1093">
                          <w:txbxContent>
                            <w:p w:rsidR="004B4B3C" w:rsidRPr="00E216C6" w:rsidRDefault="00395D18" w:rsidP="004B4B3C">
                              <w:pPr>
                                <w:rPr>
                                  <w:color w:val="00B0F0"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S;p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094" type="#_x0000_t202" style="position:absolute;left:2448;top:6117;width:4191;height:815" filled="f" stroked="f">
                        <v:textbox style="mso-next-textbox:#_x0000_s1094">
                          <w:txbxContent>
                            <w:p w:rsidR="004B4B3C" w:rsidRPr="004104B2" w:rsidRDefault="004B4B3C" w:rsidP="004B4B3C">
                              <w:pPr>
                                <w:ind w:left="708"/>
                                <w:jc w:val="center"/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  <w:i/>
                                  <w:color w:val="000000" w:themeColor="text1"/>
                                </w:rPr>
                                <w:t xml:space="preserve">p   </w:t>
                              </w:r>
                              <w:r w:rsidRPr="00D921ED"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w:t xml:space="preserve">je </w:t>
                              </w:r>
                              <w:proofErr w:type="spellStart"/>
                              <w:r w:rsidRPr="004104B2">
                                <w:rPr>
                                  <w:rFonts w:ascii="Cambria Math" w:hAnsi="Cambria Math"/>
                                  <w:color w:val="000000" w:themeColor="text1"/>
                                  <w:u w:val="single"/>
                                </w:rPr>
                                <w:t>nesečnica</w:t>
                              </w:r>
                              <w:proofErr w:type="spellEnd"/>
                              <w:r w:rsidRPr="004104B2"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w:t xml:space="preserve">, nemá s kružnicou spoločný </w:t>
                              </w:r>
                              <w:r w:rsidRPr="004104B2">
                                <w:rPr>
                                  <w:rFonts w:ascii="Cambria Math" w:hAnsi="Cambria Math"/>
                                  <w:b/>
                                  <w:color w:val="000000" w:themeColor="text1"/>
                                </w:rPr>
                                <w:t>žiaden bod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group id="_x0000_s1095" style="position:absolute;left:1431;top:6683;width:1382;height:694" coordorigin="1431,6683" coordsize="1382,694">
                <v:shape id="_x0000_s1096" type="#_x0000_t202" style="position:absolute;left:2389;top:6932;width:424;height:445" filled="f" stroked="f">
                  <v:textbox style="mso-next-textbox:#_x0000_s1096">
                    <w:txbxContent>
                      <w:p w:rsidR="004B4B3C" w:rsidRPr="00E216C6" w:rsidRDefault="004B4B3C" w:rsidP="004B4B3C">
                        <w:pPr>
                          <w:rPr>
                            <w:rFonts w:ascii="Cambria Math" w:hAnsi="Cambria Math"/>
                            <w:i/>
                            <w:color w:val="C00000"/>
                          </w:rPr>
                        </w:pPr>
                        <w:r w:rsidRPr="00E216C6">
                          <w:rPr>
                            <w:rFonts w:ascii="Cambria Math" w:hAnsi="Cambria Math"/>
                            <w:i/>
                            <w:color w:val="C00000"/>
                          </w:rPr>
                          <w:t>r</w:t>
                        </w:r>
                      </w:p>
                    </w:txbxContent>
                  </v:textbox>
                </v:shape>
                <v:shape id="_x0000_s1097" type="#_x0000_t202" style="position:absolute;left:1431;top:6683;width:424;height:445" filled="f" stroked="f">
                  <v:textbox style="mso-next-textbox:#_x0000_s1097">
                    <w:txbxContent>
                      <w:p w:rsidR="004B4B3C" w:rsidRPr="00D921ED" w:rsidRDefault="004B4B3C" w:rsidP="004B4B3C">
                        <w:p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  <w:t>k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group id="_x0000_s1040" style="position:absolute;left:0;text-align:left;margin-left:269.25pt;margin-top:2.1pt;width:283.7pt;height:193.85pt;z-index:251674624" coordorigin="6105,5944" coordsize="5674,3877">
            <v:shape id="_x0000_s1041" type="#_x0000_t202" style="position:absolute;left:6965;top:7883;width:454;height:402" filled="f" stroked="f">
              <v:textbox style="mso-next-textbox:#_x0000_s1041">
                <w:txbxContent>
                  <w:p w:rsidR="004B4B3C" w:rsidRPr="00E216C6" w:rsidRDefault="004B4B3C" w:rsidP="004B4B3C">
                    <w:pPr>
                      <w:rPr>
                        <w:rFonts w:ascii="Cambria Math" w:hAnsi="Cambria Math"/>
                        <w:b/>
                        <w:i/>
                      </w:rPr>
                    </w:pPr>
                    <w:r w:rsidRPr="00E216C6">
                      <w:rPr>
                        <w:rFonts w:ascii="Cambria Math" w:hAnsi="Cambria Math"/>
                        <w:b/>
                        <w:i/>
                      </w:rPr>
                      <w:t>S</w:t>
                    </w:r>
                  </w:p>
                </w:txbxContent>
              </v:textbox>
            </v:shape>
            <v:group id="_x0000_s1042" style="position:absolute;left:6105;top:5944;width:5674;height:3877" coordorigin="6105,5944" coordsize="5674,3877">
              <v:shape id="_x0000_s1043" type="#_x0000_t88" style="position:absolute;left:7495;top:7079;width:143;height:959;rotation:3036525fd" strokecolor="#0070c0" strokeweight=".5pt"/>
              <v:group id="_x0000_s1044" style="position:absolute;left:6105;top:5944;width:5674;height:3877" coordorigin="6105,5944" coordsize="5674,3877">
                <v:shape id="_x0000_s1045" type="#_x0000_t202" style="position:absolute;left:7309;top:7517;width:977;height:424" filled="f" stroked="f">
                  <v:textbox style="mso-next-textbox:#_x0000_s1045">
                    <w:txbxContent>
                      <w:p w:rsidR="004B4B3C" w:rsidRPr="00E216C6" w:rsidRDefault="00395D18" w:rsidP="004B4B3C">
                        <w:pPr>
                          <w:rPr>
                            <w:color w:val="00B0F0"/>
                          </w:rPr>
                        </w:pPr>
                        <m:oMathPara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S;p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_x0000_s1046" style="position:absolute;left:6105;top:5944;width:5674;height:3877" coordorigin="6105,5944" coordsize="5674,3877">
                  <v:shape id="_x0000_s1047" type="#_x0000_t202" style="position:absolute;left:6105;top:5944;width:4640;height:815" filled="f" stroked="f">
                    <v:textbox style="mso-next-textbox:#_x0000_s1047">
                      <w:txbxContent>
                        <w:p w:rsidR="004B4B3C" w:rsidRPr="004104B2" w:rsidRDefault="004B4B3C" w:rsidP="004B4B3C">
                          <w:pPr>
                            <w:ind w:left="708"/>
                            <w:jc w:val="center"/>
                            <w:rPr>
                              <w:rFonts w:ascii="Cambria Math" w:hAnsi="Cambria Math"/>
                              <w:color w:val="000000" w:themeColor="text1"/>
                            </w:rPr>
                          </w:pPr>
                          <w: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</w:rPr>
                            <w:t xml:space="preserve">p   </w:t>
                          </w:r>
                          <w:r w:rsidRPr="00D921ED">
                            <w:rPr>
                              <w:rFonts w:ascii="Cambria Math" w:hAnsi="Cambria Math"/>
                              <w:color w:val="000000" w:themeColor="text1"/>
                            </w:rPr>
                            <w:t xml:space="preserve">je </w:t>
                          </w:r>
                          <w:r>
                            <w:rPr>
                              <w:rFonts w:ascii="Cambria Math" w:hAnsi="Cambria Math"/>
                              <w:color w:val="000000" w:themeColor="text1"/>
                              <w:u w:val="single"/>
                            </w:rPr>
                            <w:t>dotyčnica</w:t>
                          </w:r>
                          <w:r w:rsidRPr="004104B2">
                            <w:rPr>
                              <w:rFonts w:ascii="Cambria Math" w:hAnsi="Cambria Math"/>
                              <w:color w:val="000000" w:themeColor="text1"/>
                            </w:rPr>
                            <w:t xml:space="preserve">, má s kružnicou spoločný </w:t>
                          </w:r>
                          <w: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  <w:t>jeden</w:t>
                          </w:r>
                          <w:r w:rsidRPr="004104B2"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  <w:t xml:space="preserve"> bod</w:t>
                          </w:r>
                          <w:r>
                            <w:rPr>
                              <w:rFonts w:ascii="Cambria Math" w:hAnsi="Cambria Math"/>
                              <w:b/>
                              <w:color w:val="000000" w:themeColor="text1"/>
                            </w:rPr>
                            <w:t xml:space="preserve"> – dotykový bod T</w:t>
                          </w:r>
                        </w:p>
                      </w:txbxContent>
                    </v:textbox>
                  </v:shape>
                  <v:group id="_x0000_s1048" style="position:absolute;left:6165;top:7176;width:5614;height:2645" coordorigin="6165,7176" coordsize="5614,2645">
                    <v:shape id="_x0000_s1049" type="#_x0000_t202" style="position:absolute;left:6165;top:9055;width:3571;height:766" strokecolor="#00b0f0">
                      <v:textbox style="mso-next-textbox:#_x0000_s1049">
                        <w:txbxContent>
                          <w:p w:rsidR="004B4B3C" w:rsidRDefault="004B4B3C" w:rsidP="004B4B3C">
                            <w:pPr>
                              <w:jc w:val="center"/>
                            </w:pPr>
                            <w:r w:rsidRPr="00713D67">
                              <w:rPr>
                                <w:rFonts w:ascii="Cambria Math" w:hAnsi="Cambria Math"/>
                              </w:rPr>
                              <w:t xml:space="preserve">Vzdialenosť </w:t>
                            </w:r>
                            <w:r w:rsidRPr="00713D67">
                              <w:rPr>
                                <w:rFonts w:ascii="Cambria Math" w:hAnsi="Cambria Math"/>
                                <w:b/>
                              </w:rPr>
                              <w:t>dotyčnice</w:t>
                            </w:r>
                            <w:r w:rsidRPr="00713D67">
                              <w:rPr>
                                <w:rFonts w:ascii="Cambria Math" w:hAnsi="Cambria Math"/>
                              </w:rPr>
                              <w:t xml:space="preserve"> a stredu 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   </w:t>
                            </w:r>
                            <w:r w:rsidRPr="00713D67">
                              <w:rPr>
                                <w:rFonts w:ascii="Cambria Math" w:hAnsi="Cambria Math"/>
                                <w:u w:val="single"/>
                              </w:rPr>
                              <w:t>je rovnaká</w:t>
                            </w:r>
                            <w:r w:rsidRPr="00713D67">
                              <w:rPr>
                                <w:rFonts w:ascii="Cambria Math" w:hAnsi="Cambria Math"/>
                              </w:rPr>
                              <w:t xml:space="preserve"> ako polomer</w:t>
                            </w:r>
                            <w:r>
                              <w:t xml:space="preserve"> kružnice.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208;top:7176;width:3571;height:1187" filled="f" stroked="f" strokecolor="#00b0f0">
                      <v:textbox style="mso-next-textbox:#_x0000_s1050">
                        <w:txbxContent>
                          <w:p w:rsidR="004B4B3C" w:rsidRPr="008F30B3" w:rsidRDefault="004B4B3C" w:rsidP="004B4B3C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8F30B3">
                              <w:rPr>
                                <w:rFonts w:ascii="Cambria Math" w:hAnsi="Cambria Math"/>
                                <w:b/>
                              </w:rPr>
                              <w:t>Dotyčnice</w:t>
                            </w:r>
                            <w:r w:rsidRPr="008F30B3"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 w:rsidRPr="008F30B3">
                              <w:rPr>
                                <w:rFonts w:ascii="Cambria Math" w:hAnsi="Cambria Math"/>
                                <w:u w:val="single"/>
                              </w:rPr>
                              <w:t>je kolmá</w:t>
                            </w:r>
                            <w:r w:rsidRPr="008F30B3">
                              <w:rPr>
                                <w:rFonts w:ascii="Cambria Math" w:hAnsi="Cambria Math"/>
                              </w:rPr>
                              <w:t xml:space="preserve"> na polomer kružnice </w:t>
                            </w:r>
                            <w:r>
                              <w:rPr>
                                <w:rFonts w:ascii="Cambria Math" w:hAnsi="Cambria Math"/>
                              </w:rPr>
                              <w:t>prechádzajúci dotykovým</w:t>
                            </w:r>
                            <w:r w:rsidRPr="008F30B3">
                              <w:rPr>
                                <w:rFonts w:ascii="Cambria Math" w:hAnsi="Cambria Math"/>
                              </w:rPr>
                              <w:t xml:space="preserve"> bod</w:t>
                            </w:r>
                            <w:r>
                              <w:rPr>
                                <w:rFonts w:ascii="Cambria Math" w:hAnsi="Cambria Math"/>
                              </w:rPr>
                              <w:t>om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shape id="_x0000_s1030" type="#_x0000_t32" style="position:absolute;left:0;text-align:left;margin-left:305.7pt;margin-top:11.25pt;width:120.65pt;height:119.35pt;z-index:251666432" o:connectortype="straight"/>
        </w:pict>
      </w:r>
      <w:r w:rsidR="004B4B3C" w:rsidRPr="008F30B3">
        <w:rPr>
          <w:rFonts w:ascii="Cambria Math" w:hAnsi="Cambria Math"/>
          <w:b/>
          <w:sz w:val="24"/>
          <w:szCs w:val="24"/>
          <w:u w:val="single"/>
        </w:rPr>
        <w:t>Priamka a kružnica:</w:t>
      </w:r>
    </w:p>
    <w:p w:rsidR="004B4B3C" w:rsidRPr="00E216C6" w:rsidRDefault="00395D18" w:rsidP="004B4B3C">
      <w:pPr>
        <w:ind w:left="2832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pict>
          <v:shape id="_x0000_s1039" type="#_x0000_t202" style="position:absolute;left:0;text-align:left;margin-left:340.95pt;margin-top:25.25pt;width:17.3pt;height:18.65pt;z-index:251673600" filled="f" stroked="f">
            <v:textbox style="mso-next-textbox:#_x0000_s1039">
              <w:txbxContent>
                <w:p w:rsidR="004B4B3C" w:rsidRDefault="004B4B3C" w:rsidP="004B4B3C">
                  <w:r>
                    <w:t>·</w:t>
                  </w:r>
                </w:p>
              </w:txbxContent>
            </v:textbox>
          </v:shape>
        </w:pict>
      </w:r>
      <w:r w:rsidRPr="00395D18"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037" type="#_x0000_t202" style="position:absolute;left:0;text-align:left;margin-left:355.6pt;margin-top:25.25pt;width:22.7pt;height:20.1pt;z-index:251671552" filled="f" stroked="f">
            <v:textbox style="mso-next-textbox:#_x0000_s1037">
              <w:txbxContent>
                <w:p w:rsidR="004B4B3C" w:rsidRPr="009E726B" w:rsidRDefault="004B4B3C" w:rsidP="004B4B3C">
                  <w:pPr>
                    <w:rPr>
                      <w:rFonts w:ascii="Cambria Math" w:hAnsi="Cambria Math"/>
                      <w:b/>
                      <w:color w:val="0070C0"/>
                    </w:rPr>
                  </w:pPr>
                  <w:r w:rsidRPr="009E726B">
                    <w:rPr>
                      <w:rFonts w:ascii="Cambria Math" w:hAnsi="Cambria Math"/>
                      <w:b/>
                      <w:i/>
                      <w:color w:val="0070C0"/>
                    </w:rPr>
                    <w:t>T</w:t>
                  </w:r>
                </w:p>
              </w:txbxContent>
            </v:textbox>
          </v:shape>
        </w:pict>
      </w:r>
      <w:r>
        <w:rPr>
          <w:rFonts w:ascii="Cambria Math" w:hAnsi="Cambria Math"/>
          <w:noProof/>
          <w:sz w:val="24"/>
          <w:szCs w:val="24"/>
          <w:lang w:eastAsia="sk-SK"/>
        </w:rPr>
        <w:pict>
          <v:group id="_x0000_s1031" style="position:absolute;left:0;text-align:left;margin-left:272.25pt;margin-top:23.1pt;width:69.1pt;height:34.7pt;z-index:251667456" coordorigin="1431,6683" coordsize="1382,694">
            <v:shape id="_x0000_s1032" type="#_x0000_t202" style="position:absolute;left:2389;top:6932;width:424;height:445" filled="f" stroked="f">
              <v:textbox style="mso-next-textbox:#_x0000_s1032">
                <w:txbxContent>
                  <w:p w:rsidR="004B4B3C" w:rsidRPr="00E216C6" w:rsidRDefault="004B4B3C" w:rsidP="004B4B3C">
                    <w:pPr>
                      <w:rPr>
                        <w:rFonts w:ascii="Cambria Math" w:hAnsi="Cambria Math"/>
                        <w:i/>
                        <w:color w:val="C00000"/>
                      </w:rPr>
                    </w:pPr>
                    <w:r w:rsidRPr="00E216C6">
                      <w:rPr>
                        <w:rFonts w:ascii="Cambria Math" w:hAnsi="Cambria Math"/>
                        <w:i/>
                        <w:color w:val="C00000"/>
                      </w:rPr>
                      <w:t>r</w:t>
                    </w:r>
                  </w:p>
                </w:txbxContent>
              </v:textbox>
            </v:shape>
            <v:shape id="_x0000_s1033" type="#_x0000_t202" style="position:absolute;left:1431;top:6683;width:424;height:445" filled="f" stroked="f">
              <v:textbox style="mso-next-textbox:#_x0000_s1033">
                <w:txbxContent>
                  <w:p w:rsidR="004B4B3C" w:rsidRPr="00D921ED" w:rsidRDefault="004B4B3C" w:rsidP="004B4B3C">
                    <w:p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w:pPr>
                    <w: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  <w:t>k</w:t>
                    </w:r>
                  </w:p>
                </w:txbxContent>
              </v:textbox>
            </v:shape>
          </v:group>
        </w:pict>
      </w:r>
      <w:r w:rsidR="004B4B3C"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3491023</wp:posOffset>
            </wp:positionH>
            <wp:positionV relativeFrom="paragraph">
              <wp:posOffset>280142</wp:posOffset>
            </wp:positionV>
            <wp:extent cx="1229952" cy="1243173"/>
            <wp:effectExtent l="19050" t="0" r="8298" b="0"/>
            <wp:wrapNone/>
            <wp:docPr id="1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52" cy="124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Pr="00E216C6" w:rsidRDefault="00395D18" w:rsidP="004B4B3C">
      <w:pPr>
        <w:pStyle w:val="Odsekzoznamu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sk-SK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340.4pt;margin-top:2.05pt;width:14.4pt;height:13.15pt;rotation:3811643fd;flip:x;z-index:251672576"/>
        </w:pict>
      </w:r>
      <w:r>
        <w:rPr>
          <w:rFonts w:ascii="Cambria Math" w:hAnsi="Cambria Math"/>
          <w:noProof/>
          <w:sz w:val="24"/>
          <w:szCs w:val="24"/>
          <w:lang w:eastAsia="sk-SK"/>
        </w:rPr>
        <w:pict>
          <v:shape id="_x0000_s1036" type="#_x0000_t88" style="position:absolute;left:0;text-align:left;margin-left:333.8pt;margin-top:1.85pt;width:7.15pt;height:47.8pt;rotation:14722106fd;z-index:251670528" strokecolor="#c00000" strokeweight=".5pt"/>
        </w:pict>
      </w:r>
      <w:r>
        <w:rPr>
          <w:rFonts w:ascii="Cambria Math" w:hAnsi="Cambria Math"/>
          <w:noProof/>
          <w:sz w:val="24"/>
          <w:szCs w:val="24"/>
          <w:lang w:eastAsia="sk-SK"/>
        </w:rPr>
        <w:pict>
          <v:shape id="_x0000_s1035" type="#_x0000_t32" style="position:absolute;left:0;text-align:left;margin-left:323.1pt;margin-top:11.4pt;width:33.85pt;height:33.4pt;flip:y;z-index:251669504" o:connectortype="straight" strokecolor="#c00000"/>
        </w:pict>
      </w:r>
      <w:r>
        <w:rPr>
          <w:rFonts w:ascii="Cambria Math" w:hAnsi="Cambria Math"/>
          <w:noProof/>
          <w:sz w:val="24"/>
          <w:szCs w:val="24"/>
          <w:lang w:eastAsia="sk-SK"/>
        </w:rPr>
        <w:pict>
          <v:shape id="_x0000_s1034" type="#_x0000_t32" style="position:absolute;left:0;text-align:left;margin-left:323.1pt;margin-top:11.4pt;width:33.85pt;height:33.4pt;flip:y;z-index:251668480" o:connectortype="straight" strokeweight=".5pt"/>
        </w:pict>
      </w:r>
      <w:r w:rsidR="004B4B3C" w:rsidRPr="00E216C6">
        <w:rPr>
          <w:rFonts w:ascii="Cambria Math" w:hAnsi="Cambria Math"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-144704</wp:posOffset>
            </wp:positionH>
            <wp:positionV relativeFrom="paragraph">
              <wp:posOffset>5073</wp:posOffset>
            </wp:positionV>
            <wp:extent cx="1238578" cy="1239287"/>
            <wp:effectExtent l="1905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78" cy="123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098" type="#_x0000_t202" style="position:absolute;left:0;text-align:left;margin-left:-6.9pt;margin-top:5pt;width:181.4pt;height:38.3pt;z-index:251681792" strokecolor="#00b0f0">
            <v:textbox style="mso-next-textbox:#_x0000_s1098">
              <w:txbxContent>
                <w:p w:rsidR="004B4B3C" w:rsidRPr="00713D67" w:rsidRDefault="004B4B3C" w:rsidP="004B4B3C">
                  <w:pPr>
                    <w:jc w:val="center"/>
                    <w:rPr>
                      <w:rFonts w:ascii="Cambria Math" w:hAnsi="Cambria Math"/>
                    </w:rPr>
                  </w:pPr>
                  <w:r w:rsidRPr="00713D67">
                    <w:rPr>
                      <w:rFonts w:ascii="Cambria Math" w:hAnsi="Cambria Math"/>
                    </w:rPr>
                    <w:t xml:space="preserve">Vzdialenosť </w:t>
                  </w:r>
                  <w:proofErr w:type="spellStart"/>
                  <w:r w:rsidRPr="00713D67">
                    <w:rPr>
                      <w:rFonts w:ascii="Cambria Math" w:hAnsi="Cambria Math"/>
                      <w:b/>
                    </w:rPr>
                    <w:t>nesečnice</w:t>
                  </w:r>
                  <w:proofErr w:type="spellEnd"/>
                  <w:r w:rsidRPr="00713D67">
                    <w:rPr>
                      <w:rFonts w:ascii="Cambria Math" w:hAnsi="Cambria Math"/>
                    </w:rPr>
                    <w:t xml:space="preserve"> a stredu </w:t>
                  </w:r>
                  <w:r>
                    <w:rPr>
                      <w:rFonts w:ascii="Cambria Math" w:hAnsi="Cambria Math"/>
                    </w:rPr>
                    <w:t xml:space="preserve">             </w:t>
                  </w:r>
                  <w:r w:rsidRPr="00713D67">
                    <w:rPr>
                      <w:rFonts w:ascii="Cambria Math" w:hAnsi="Cambria Math"/>
                      <w:u w:val="single"/>
                    </w:rPr>
                    <w:t>je väčšia</w:t>
                  </w:r>
                  <w:r w:rsidRPr="00713D67">
                    <w:rPr>
                      <w:rFonts w:ascii="Cambria Math" w:hAnsi="Cambria Math"/>
                    </w:rPr>
                    <w:t xml:space="preserve"> ako polomer</w:t>
                  </w:r>
                  <w:r>
                    <w:rPr>
                      <w:rFonts w:ascii="Cambria Math" w:hAnsi="Cambria Math"/>
                    </w:rPr>
                    <w:t xml:space="preserve"> kružnice.</w:t>
                  </w:r>
                </w:p>
              </w:txbxContent>
            </v:textbox>
          </v:shape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group id="_x0000_s1058" style="position:absolute;left:0;text-align:left;margin-left:-.8pt;margin-top:8.5pt;width:277.75pt;height:180.35pt;z-index:251679744" coordorigin="387,10592" coordsize="5555,3607">
            <v:group id="_x0000_s1059" style="position:absolute;left:582;top:11407;width:2078;height:1192" coordorigin="582,11730" coordsize="2078,1192">
              <v:group id="_x0000_s1060" style="position:absolute;left:582;top:11730;width:1382;height:694" coordorigin="1431,6683" coordsize="1382,694">
                <v:shape id="_x0000_s1061" type="#_x0000_t202" style="position:absolute;left:2389;top:6932;width:424;height:445" filled="f" stroked="f">
                  <v:textbox style="mso-next-textbox:#_x0000_s1061">
                    <w:txbxContent>
                      <w:p w:rsidR="004B4B3C" w:rsidRPr="00E216C6" w:rsidRDefault="004B4B3C" w:rsidP="004B4B3C">
                        <w:pPr>
                          <w:rPr>
                            <w:rFonts w:ascii="Cambria Math" w:hAnsi="Cambria Math"/>
                            <w:i/>
                            <w:color w:val="C00000"/>
                          </w:rPr>
                        </w:pPr>
                        <w:r w:rsidRPr="00E216C6">
                          <w:rPr>
                            <w:rFonts w:ascii="Cambria Math" w:hAnsi="Cambria Math"/>
                            <w:i/>
                            <w:color w:val="C00000"/>
                          </w:rPr>
                          <w:t>r</w:t>
                        </w:r>
                      </w:p>
                    </w:txbxContent>
                  </v:textbox>
                </v:shape>
                <v:shape id="_x0000_s1062" type="#_x0000_t202" style="position:absolute;left:1431;top:6683;width:424;height:445" filled="f" stroked="f">
                  <v:textbox style="mso-next-textbox:#_x0000_s1062">
                    <w:txbxContent>
                      <w:p w:rsidR="004B4B3C" w:rsidRPr="00D921ED" w:rsidRDefault="004B4B3C" w:rsidP="004B4B3C">
                        <w:pP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  <w:i/>
                            <w:color w:val="000000" w:themeColor="text1"/>
                          </w:rPr>
                          <w:t>k</w:t>
                        </w:r>
                      </w:p>
                    </w:txbxContent>
                  </v:textbox>
                </v:shape>
              </v:group>
              <v:shape id="_x0000_s1063" type="#_x0000_t202" style="position:absolute;left:1683;top:12498;width:977;height:424" filled="f" stroked="f">
                <v:textbox style="mso-next-textbox:#_x0000_s1063">
                  <w:txbxContent>
                    <w:p w:rsidR="004B4B3C" w:rsidRPr="00E216C6" w:rsidRDefault="00395D18" w:rsidP="004B4B3C">
                      <w:pPr>
                        <w:rPr>
                          <w:color w:val="00B0F0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color w:val="00B0F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S;p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v:group>
            <v:group id="_x0000_s1064" style="position:absolute;left:387;top:10592;width:5555;height:3607" coordorigin="387,10915" coordsize="5555,3607">
              <v:shape id="_x0000_s1065" type="#_x0000_t32" style="position:absolute;left:1166;top:11304;width:2413;height:2387" o:connectortype="straight"/>
              <v:group id="_x0000_s1066" style="position:absolute;left:387;top:10915;width:5555;height:3607" coordorigin="387,10915" coordsize="5555,3607">
                <v:shape id="_x0000_s1067" type="#_x0000_t88" style="position:absolute;left:1810;top:12163;width:143;height:676;rotation:3036525fd" strokecolor="#0070c0" strokeweight=".5pt"/>
                <v:group id="_x0000_s1068" style="position:absolute;left:387;top:10915;width:5555;height:3607" coordorigin="387,10915" coordsize="5555,3607">
                  <v:shape id="_x0000_s1069" type="#_x0000_t32" style="position:absolute;left:1599;top:12020;width:677;height:668;flip:y" o:connectortype="straight" strokecolor="#c00000"/>
                  <v:group id="_x0000_s1070" style="position:absolute;left:387;top:10915;width:5555;height:3607" coordorigin="387,10915" coordsize="5555,3607">
                    <v:shape id="_x0000_s1071" type="#_x0000_t19" style="position:absolute;left:1737;top:12032;width:288;height:263;rotation:3811643fd;flip:x"/>
                    <v:group id="_x0000_s1072" style="position:absolute;left:387;top:10915;width:5555;height:3607" coordorigin="387,10915" coordsize="5555,3607">
                      <v:shape id="_x0000_s1073" type="#_x0000_t88" style="position:absolute;left:1813;top:11829;width:143;height:956;rotation:14722106fd" strokecolor="#c00000" strokeweight=".5pt"/>
                      <v:group id="_x0000_s1074" style="position:absolute;left:387;top:10915;width:5555;height:3607" coordorigin="387,10915" coordsize="5555,3607">
                        <v:shape id="_x0000_s1075" type="#_x0000_t202" style="position:absolute;left:1749;top:12020;width:346;height:373" filled="f" stroked="f">
                          <v:textbox style="mso-next-textbox:#_x0000_s1075">
                            <w:txbxContent>
                              <w:p w:rsidR="004B4B3C" w:rsidRDefault="004B4B3C" w:rsidP="004B4B3C">
                                <w:r>
                                  <w:t>·</w:t>
                                </w:r>
                              </w:p>
                            </w:txbxContent>
                          </v:textbox>
                        </v:shape>
                        <v:group id="_x0000_s1076" style="position:absolute;left:387;top:10915;width:5555;height:3607" coordorigin="387,10915" coordsize="5555,3607">
                          <v:group id="_x0000_s1077" style="position:absolute;left:387;top:10915;width:4191;height:3607" coordorigin="387,10915" coordsize="4191,3607">
                            <v:shape id="_x0000_s1078" type="#_x0000_t202" style="position:absolute;left:708;top:13756;width:3470;height:766" strokecolor="#00b0f0">
                              <v:textbox style="mso-next-textbox:#_x0000_s1078">
                                <w:txbxContent>
                                  <w:p w:rsidR="004B4B3C" w:rsidRPr="00713D67" w:rsidRDefault="004B4B3C" w:rsidP="004B4B3C">
                                    <w:pPr>
                                      <w:jc w:val="center"/>
                                      <w:rPr>
                                        <w:rFonts w:ascii="Cambria Math" w:hAnsi="Cambria Math"/>
                                      </w:rPr>
                                    </w:pPr>
                                    <w:r w:rsidRPr="00713D67">
                                      <w:rPr>
                                        <w:rFonts w:ascii="Cambria Math" w:hAnsi="Cambria Math"/>
                                      </w:rPr>
                                      <w:t xml:space="preserve">Vzdialenosť </w:t>
                                    </w:r>
                                    <w:r w:rsidRPr="00713D67">
                                      <w:rPr>
                                        <w:rFonts w:ascii="Cambria Math" w:hAnsi="Cambria Math"/>
                                        <w:b/>
                                      </w:rPr>
                                      <w:t>sečnice</w:t>
                                    </w:r>
                                    <w:r w:rsidRPr="00713D67">
                                      <w:rPr>
                                        <w:rFonts w:ascii="Cambria Math" w:hAnsi="Cambria Math"/>
                                      </w:rPr>
                                      <w:t xml:space="preserve"> a stredu </w:t>
                                    </w:r>
                                    <w:r>
                                      <w:rPr>
                                        <w:rFonts w:ascii="Cambria Math" w:hAnsi="Cambria Math"/>
                                      </w:rPr>
                                      <w:t xml:space="preserve">       </w:t>
                                    </w:r>
                                    <w:r w:rsidRPr="00713D67"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w:t xml:space="preserve">je </w:t>
                                    </w:r>
                                    <w:r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w:t>menšia</w:t>
                                    </w:r>
                                    <w:r w:rsidRPr="00713D67">
                                      <w:rPr>
                                        <w:rFonts w:ascii="Cambria Math" w:hAnsi="Cambria Math"/>
                                      </w:rPr>
                                      <w:t xml:space="preserve"> ako polomer kružnice.</w:t>
                                    </w:r>
                                  </w:p>
                                </w:txbxContent>
                              </v:textbox>
                            </v:shape>
                            <v:shape id="_x0000_s1079" type="#_x0000_t202" style="position:absolute;left:387;top:10915;width:4191;height:815" filled="f" stroked="f">
                              <v:textbox style="mso-next-textbox:#_x0000_s1079">
                                <w:txbxContent>
                                  <w:p w:rsidR="004B4B3C" w:rsidRPr="00D60331" w:rsidRDefault="004B4B3C" w:rsidP="004B4B3C">
                                    <w:pPr>
                                      <w:ind w:left="708"/>
                                      <w:jc w:val="center"/>
                                      <w:rPr>
                                        <w:rFonts w:ascii="Cambria Math" w:hAnsi="Cambria Math"/>
                                        <w:color w:val="4F6228" w:themeColor="accent3" w:themeShade="80"/>
                                      </w:rPr>
                                    </w:pPr>
                                    <w: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 w:themeColor="text1"/>
                                      </w:rPr>
                                      <w:t xml:space="preserve">p   </w:t>
                                    </w:r>
                                    <w:r w:rsidRPr="00D921ED"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w:t xml:space="preserve">je </w:t>
                                    </w:r>
                                    <w:r w:rsidRPr="004104B2">
                                      <w:rPr>
                                        <w:rFonts w:ascii="Cambria Math" w:hAnsi="Cambria Math"/>
                                        <w:color w:val="000000" w:themeColor="text1"/>
                                        <w:u w:val="single"/>
                                      </w:rPr>
                                      <w:t>sečnica</w:t>
                                    </w: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w:t xml:space="preserve">, </w:t>
                                    </w:r>
                                    <w:r w:rsidRPr="004104B2"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w:t>má s kružnicou spoločn</w:t>
                                    </w:r>
                                    <w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w:t>é</w:t>
                                    </w:r>
                                    <w:r w:rsidRPr="004104B2"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mbria Math" w:hAnsi="Cambria Math"/>
                                        <w:b/>
                                        <w:color w:val="000000" w:themeColor="text1"/>
                                      </w:rPr>
                                      <w:t>dva</w:t>
                                    </w:r>
                                    <w:r w:rsidRPr="004104B2">
                                      <w:rPr>
                                        <w:rFonts w:ascii="Cambria Math" w:hAnsi="Cambria Math"/>
                                        <w:b/>
                                        <w:color w:val="000000" w:themeColor="text1"/>
                                      </w:rPr>
                                      <w:t xml:space="preserve"> bod</w:t>
                                    </w:r>
                                    <w:r>
                                      <w:rPr>
                                        <w:rFonts w:ascii="Cambria Math" w:hAnsi="Cambria Math"/>
                                        <w:b/>
                                        <w:color w:val="000000" w:themeColor="text1"/>
                                      </w:rPr>
                                      <w:t xml:space="preserve">y </w:t>
                                    </w:r>
                                    <w:r w:rsidRPr="00D60331">
                                      <w:rPr>
                                        <w:rFonts w:ascii="Cambria Math" w:hAnsi="Cambria Math"/>
                                        <w:b/>
                                        <w:color w:val="4F6228" w:themeColor="accent3" w:themeShade="80"/>
                                      </w:rPr>
                                      <w:t>A,B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80" type="#_x0000_t202" style="position:absolute;left:2472;top:11891;width:3470;height:1206" filled="f" stroked="f" strokecolor="#00b0f0">
                            <v:textbox style="mso-next-textbox:#_x0000_s1080">
                              <w:txbxContent>
                                <w:p w:rsidR="004B4B3C" w:rsidRPr="00713D67" w:rsidRDefault="004B4B3C" w:rsidP="004B4B3C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</w:rPr>
                                    <w:t>Úsečka</w:t>
                                  </w:r>
                                  <w:r w:rsidRPr="00EA0CD9">
                                    <w:rPr>
                                      <w:rFonts w:ascii="Cambria Math" w:hAnsi="Cambria Math"/>
                                      <w:b/>
                                    </w:rPr>
                                    <w:t xml:space="preserve"> </w:t>
                                  </w:r>
                                  <w:r w:rsidRPr="00EA0CD9">
                                    <w:rPr>
                                      <w:rFonts w:ascii="Cambria Math" w:hAnsi="Cambria Math"/>
                                      <w:b/>
                                      <w:color w:val="4F6228" w:themeColor="accent3" w:themeShade="8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sa nazýva </w:t>
                                  </w:r>
                                  <w:r w:rsidRPr="00EA0CD9">
                                    <w:rPr>
                                      <w:rFonts w:ascii="Cambria Math" w:hAnsi="Cambria Math"/>
                                      <w:b/>
                                      <w:color w:val="4F6228" w:themeColor="accent3" w:themeShade="80"/>
                                      <w:u w:val="single"/>
                                    </w:rPr>
                                    <w:t>tetiva</w:t>
                                  </w:r>
                                  <w:r w:rsidRPr="00EA0CD9">
                                    <w:rPr>
                                      <w:rFonts w:ascii="Cambria Math" w:hAnsi="Cambria Math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kružnice</w:t>
                                  </w:r>
                                  <w:r w:rsidRPr="00713D67">
                                    <w:rPr>
                                      <w:rFonts w:ascii="Cambria Math" w:hAnsi="Cambria Math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Polomer kolmý na tetivu ju rozpoľuje.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099" type="#_x0000_t202" style="position:absolute;left:0;text-align:left;margin-left:365.95pt;margin-top:3.2pt;width:17.3pt;height:18.65pt;z-index:251683840" filled="f" stroked="f">
            <v:textbox style="mso-next-textbox:#_x0000_s1099">
              <w:txbxContent>
                <w:p w:rsidR="004B4B3C" w:rsidRPr="007479A3" w:rsidRDefault="004B4B3C" w:rsidP="004B4B3C">
                  <w:pPr>
                    <w:rPr>
                      <w:color w:val="00B050"/>
                    </w:rPr>
                  </w:pPr>
                  <w:r w:rsidRPr="007479A3">
                    <w:rPr>
                      <w:color w:val="00B050"/>
                    </w:rPr>
                    <w:t>·</w:t>
                  </w:r>
                </w:p>
              </w:txbxContent>
            </v:textbox>
          </v:shape>
        </w:pict>
      </w:r>
      <w:r w:rsidRPr="00395D18"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group id="_x0000_s1053" style="position:absolute;left:0;text-align:left;margin-left:42.35pt;margin-top:-.05pt;width:94.2pt;height:81.95pt;z-index:251678720" coordorigin="1567,13743" coordsize="1884,1639">
            <v:group id="_x0000_s1054" style="position:absolute;left:1900;top:14072;width:1551;height:1310" coordorigin="1900,14072" coordsize="1551,1310">
              <v:shape id="_x0000_s1055" type="#_x0000_t32" style="position:absolute;left:1900;top:14072;width:978;height:973" o:connectortype="straight" strokecolor="#4e6128 [1606]" strokeweight="1pt"/>
              <v:shape id="_x0000_s1056" type="#_x0000_t202" style="position:absolute;left:2997;top:14980;width:454;height:402" filled="f" stroked="f">
                <v:textbox style="mso-next-textbox:#_x0000_s1056">
                  <w:txbxContent>
                    <w:p w:rsidR="004B4B3C" w:rsidRPr="00020911" w:rsidRDefault="004B4B3C" w:rsidP="004B4B3C">
                      <w:pPr>
                        <w:rPr>
                          <w:rFonts w:ascii="Cambria Math" w:hAnsi="Cambria Math"/>
                          <w:b/>
                          <w:color w:val="4F6228" w:themeColor="accent3" w:themeShade="80"/>
                        </w:rPr>
                      </w:pPr>
                      <w:r>
                        <w:rPr>
                          <w:rFonts w:ascii="Cambria Math" w:hAnsi="Cambria Math"/>
                          <w:b/>
                          <w:color w:val="4F6228" w:themeColor="accent3" w:themeShade="80"/>
                        </w:rPr>
                        <w:t>B</w:t>
                      </w:r>
                    </w:p>
                  </w:txbxContent>
                </v:textbox>
              </v:shape>
            </v:group>
            <v:shape id="_x0000_s1057" type="#_x0000_t202" style="position:absolute;left:1567;top:13743;width:454;height:402" filled="f" stroked="f">
              <v:textbox style="mso-next-textbox:#_x0000_s1057">
                <w:txbxContent>
                  <w:p w:rsidR="004B4B3C" w:rsidRPr="00020911" w:rsidRDefault="004B4B3C" w:rsidP="004B4B3C">
                    <w:pPr>
                      <w:rPr>
                        <w:rFonts w:ascii="Cambria Math" w:hAnsi="Cambria Math"/>
                        <w:b/>
                        <w:color w:val="4F6228" w:themeColor="accent3" w:themeShade="80"/>
                      </w:rPr>
                    </w:pPr>
                    <w:r>
                      <w:rPr>
                        <w:rFonts w:ascii="Cambria Math" w:hAnsi="Cambria Math"/>
                        <w:b/>
                        <w:color w:val="4F6228" w:themeColor="accent3" w:themeShade="80"/>
                      </w:rPr>
                      <w:t>A</w:t>
                    </w:r>
                  </w:p>
                </w:txbxContent>
              </v:textbox>
            </v:shape>
          </v:group>
        </w:pict>
      </w:r>
      <w:r w:rsidR="004B4B3C"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147728</wp:posOffset>
            </wp:positionH>
            <wp:positionV relativeFrom="paragraph">
              <wp:posOffset>200762</wp:posOffset>
            </wp:positionV>
            <wp:extent cx="1236624" cy="1243584"/>
            <wp:effectExtent l="19050" t="0" r="1626" b="0"/>
            <wp:wrapNone/>
            <wp:docPr id="3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24" cy="1243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 w:rsidRPr="00395D18"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shape id="_x0000_s1052" type="#_x0000_t32" style="position:absolute;left:0;text-align:left;margin-left:60.65pt;margin-top:15.5pt;width:33.85pt;height:33.4pt;flip:y;z-index:251677696" o:connectortype="straight" strokeweight=".5pt"/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103" type="#_x0000_t202" style="position:absolute;left:0;text-align:left;margin-left:294.05pt;margin-top:15.25pt;width:29.05pt;height:20.1pt;z-index:251689984" filled="f" stroked="f">
            <v:textbox style="mso-next-textbox:#_x0000_s1103">
              <w:txbxContent>
                <w:p w:rsidR="004B4B3C" w:rsidRPr="009142CF" w:rsidRDefault="004B4B3C" w:rsidP="004B4B3C">
                  <w:pPr>
                    <w:rPr>
                      <w:rFonts w:ascii="Cambria Math" w:hAnsi="Cambria Math"/>
                      <w:b/>
                      <w:color w:val="FFC000"/>
                    </w:rPr>
                  </w:pPr>
                </w:p>
              </w:txbxContent>
            </v:textbox>
          </v:shape>
        </w:pict>
      </w:r>
      <w:r w:rsidRPr="00395D18">
        <w:rPr>
          <w:rFonts w:ascii="Cambria Math" w:hAnsi="Cambria Math"/>
          <w:b/>
          <w:noProof/>
          <w:sz w:val="24"/>
          <w:szCs w:val="24"/>
          <w:u w:val="single"/>
          <w:lang w:eastAsia="sk-SK"/>
        </w:rPr>
        <w:pict>
          <v:shape id="_x0000_s1051" type="#_x0000_t202" style="position:absolute;left:0;text-align:left;margin-left:49.5pt;margin-top:7.9pt;width:22.7pt;height:20.1pt;z-index:251676672" filled="f" stroked="f">
            <v:textbox style="mso-next-textbox:#_x0000_s1051">
              <w:txbxContent>
                <w:p w:rsidR="004B4B3C" w:rsidRPr="00E216C6" w:rsidRDefault="004B4B3C" w:rsidP="004B4B3C">
                  <w:pPr>
                    <w:rPr>
                      <w:rFonts w:ascii="Cambria Math" w:hAnsi="Cambria Math"/>
                      <w:b/>
                      <w:i/>
                    </w:rPr>
                  </w:pPr>
                  <w:r w:rsidRPr="00E216C6">
                    <w:rPr>
                      <w:rFonts w:ascii="Cambria Math" w:hAnsi="Cambria Math"/>
                      <w:b/>
                      <w:i/>
                    </w:rPr>
                    <w:t>S</w:t>
                  </w:r>
                </w:p>
              </w:txbxContent>
            </v:textbox>
          </v:shape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104" type="#_x0000_t19" style="position:absolute;left:0;text-align:left;margin-left:312.75pt;margin-top:8pt;width:14.4pt;height:13.15pt;rotation:10820887fd;flip:x;z-index:251691008" strokecolor="#ffc000" strokeweight=".5pt"/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p w:rsidR="004B4B3C" w:rsidRDefault="00395D18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106" type="#_x0000_t202" style="position:absolute;left:0;text-align:left;margin-left:354.15pt;margin-top:6.1pt;width:29.1pt;height:20.1pt;z-index:251693056" filled="f" stroked="f">
            <v:textbox style="mso-next-textbox:#_x0000_s1106">
              <w:txbxContent>
                <w:p w:rsidR="004B4B3C" w:rsidRPr="009142CF" w:rsidRDefault="004B4B3C" w:rsidP="004B4B3C">
                  <w:pPr>
                    <w:rPr>
                      <w:rFonts w:ascii="Cambria Math" w:hAnsi="Cambria Math"/>
                      <w:b/>
                      <w:i/>
                      <w:color w:val="C00000"/>
                    </w:rPr>
                  </w:pPr>
                </w:p>
              </w:txbxContent>
            </v:textbox>
          </v:shape>
        </w:pict>
      </w:r>
      <w:r>
        <w:rPr>
          <w:rFonts w:ascii="Cambria Math" w:hAnsi="Cambria Math"/>
          <w:b/>
          <w:i/>
          <w:noProof/>
          <w:color w:val="000000" w:themeColor="text1"/>
          <w:sz w:val="24"/>
          <w:szCs w:val="24"/>
          <w:lang w:eastAsia="sk-SK"/>
        </w:rPr>
        <w:pict>
          <v:shape id="_x0000_s1101" type="#_x0000_t202" style="position:absolute;left:0;text-align:left;margin-left:428.1pt;margin-top:6.1pt;width:22.7pt;height:20.1pt;z-index:251686912" filled="f" stroked="f">
            <v:textbox style="mso-next-textbox:#_x0000_s1101">
              <w:txbxContent>
                <w:p w:rsidR="004B4B3C" w:rsidRPr="000B2E72" w:rsidRDefault="004B4B3C" w:rsidP="000B2E72"/>
              </w:txbxContent>
            </v:textbox>
          </v:shape>
        </w:pict>
      </w:r>
    </w:p>
    <w:p w:rsidR="004B4B3C" w:rsidRDefault="004B4B3C" w:rsidP="004B4B3C">
      <w:pPr>
        <w:pStyle w:val="Odsekzoznamu"/>
        <w:rPr>
          <w:rFonts w:ascii="Cambria Math" w:hAnsi="Cambria Math"/>
          <w:b/>
          <w:i/>
          <w:color w:val="000000" w:themeColor="text1"/>
          <w:sz w:val="24"/>
          <w:szCs w:val="24"/>
        </w:rPr>
      </w:pPr>
    </w:p>
    <w:sectPr w:rsidR="004B4B3C" w:rsidSect="000B2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6894"/>
    <w:multiLevelType w:val="hybridMultilevel"/>
    <w:tmpl w:val="9C561966"/>
    <w:lvl w:ilvl="0" w:tplc="4EC8D5F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BFB"/>
    <w:multiLevelType w:val="hybridMultilevel"/>
    <w:tmpl w:val="EF8A0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B3C"/>
    <w:rsid w:val="000B2E72"/>
    <w:rsid w:val="00157B8A"/>
    <w:rsid w:val="00395D18"/>
    <w:rsid w:val="004B4B3C"/>
    <w:rsid w:val="005B3F84"/>
    <w:rsid w:val="007F4EE4"/>
    <w:rsid w:val="00B524BD"/>
    <w:rsid w:val="00C379E9"/>
    <w:rsid w:val="00C5090B"/>
    <w:rsid w:val="00C81492"/>
    <w:rsid w:val="00F138B8"/>
    <w:rsid w:val="00F9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arc" idref="#_x0000_s1038"/>
        <o:r id="V:Rule10" type="arc" idref="#_x0000_s1071"/>
        <o:r id="V:Rule13" type="arc" idref="#_x0000_s1104"/>
        <o:r id="V:Rule14" type="connector" idref="#_x0000_s1030"/>
        <o:r id="V:Rule15" type="connector" idref="#_x0000_s1069"/>
        <o:r id="V:Rule16" type="connector" idref="#_x0000_s1091"/>
        <o:r id="V:Rule17" type="connector" idref="#_x0000_s1055"/>
        <o:r id="V:Rule18" type="connector" idref="#_x0000_s1052"/>
        <o:r id="V:Rule19" type="connector" idref="#_x0000_s1082"/>
        <o:r id="V:Rule20" type="connector" idref="#_x0000_s1089"/>
        <o:r id="V:Rule21" type="connector" idref="#_x0000_s1035"/>
        <o:r id="V:Rule22" type="connector" idref="#_x0000_s1034"/>
        <o:r id="V:Rule23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B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4B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7</cp:revision>
  <dcterms:created xsi:type="dcterms:W3CDTF">2020-05-06T09:32:00Z</dcterms:created>
  <dcterms:modified xsi:type="dcterms:W3CDTF">2020-05-06T15:26:00Z</dcterms:modified>
</cp:coreProperties>
</file>