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3B" w:rsidRDefault="005B5E3B" w:rsidP="005B5E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C15" w:rsidRPr="005B5E3B" w:rsidRDefault="00860C15" w:rsidP="005B5E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5E3B">
        <w:rPr>
          <w:rFonts w:ascii="Times New Roman" w:hAnsi="Times New Roman" w:cs="Times New Roman"/>
          <w:b/>
          <w:sz w:val="28"/>
          <w:szCs w:val="28"/>
        </w:rPr>
        <w:t>Priebeh chemických reakcií</w:t>
      </w:r>
    </w:p>
    <w:p w:rsidR="00F608DE" w:rsidRPr="005B5E3B" w:rsidRDefault="00860C15" w:rsidP="005B5E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E3B">
        <w:rPr>
          <w:rFonts w:ascii="Times New Roman" w:hAnsi="Times New Roman" w:cs="Times New Roman"/>
          <w:sz w:val="24"/>
          <w:szCs w:val="24"/>
        </w:rPr>
        <w:t>Látky sú zložené z</w:t>
      </w:r>
      <w:r w:rsidR="00A57D12" w:rsidRPr="005B5E3B">
        <w:rPr>
          <w:rFonts w:ascii="Times New Roman" w:hAnsi="Times New Roman" w:cs="Times New Roman"/>
          <w:sz w:val="24"/>
          <w:szCs w:val="24"/>
        </w:rPr>
        <w:t xml:space="preserve"> častíc</w:t>
      </w:r>
      <w:r w:rsidRPr="005B5E3B">
        <w:rPr>
          <w:rFonts w:ascii="Times New Roman" w:hAnsi="Times New Roman" w:cs="Times New Roman"/>
          <w:sz w:val="24"/>
          <w:szCs w:val="24"/>
        </w:rPr>
        <w:t xml:space="preserve">. </w:t>
      </w:r>
      <w:r w:rsidR="00A57D12" w:rsidRPr="005B5E3B">
        <w:rPr>
          <w:rFonts w:ascii="Times New Roman" w:hAnsi="Times New Roman" w:cs="Times New Roman"/>
          <w:sz w:val="24"/>
          <w:szCs w:val="24"/>
        </w:rPr>
        <w:t>K chemickej reakcii</w:t>
      </w:r>
      <w:r w:rsidRPr="005B5E3B">
        <w:rPr>
          <w:rFonts w:ascii="Times New Roman" w:hAnsi="Times New Roman" w:cs="Times New Roman"/>
          <w:sz w:val="24"/>
          <w:szCs w:val="24"/>
        </w:rPr>
        <w:t xml:space="preserve"> dochádza vtedy, ak sa častice </w:t>
      </w:r>
      <w:r w:rsidR="00A57D12" w:rsidRPr="005B5E3B">
        <w:rPr>
          <w:rFonts w:ascii="Times New Roman" w:hAnsi="Times New Roman" w:cs="Times New Roman"/>
          <w:sz w:val="24"/>
          <w:szCs w:val="24"/>
        </w:rPr>
        <w:t>zrazia</w:t>
      </w:r>
      <w:r w:rsidR="005B5E3B" w:rsidRPr="005B5E3B">
        <w:rPr>
          <w:rFonts w:ascii="Times New Roman" w:hAnsi="Times New Roman" w:cs="Times New Roman"/>
          <w:sz w:val="24"/>
          <w:szCs w:val="24"/>
        </w:rPr>
        <w:t>.</w:t>
      </w:r>
      <w:r w:rsidR="00DE3C33" w:rsidRPr="005B5E3B">
        <w:rPr>
          <w:rFonts w:ascii="Times New Roman" w:hAnsi="Times New Roman" w:cs="Times New Roman"/>
          <w:sz w:val="24"/>
          <w:szCs w:val="24"/>
        </w:rPr>
        <w:t xml:space="preserve">  </w:t>
      </w:r>
      <w:r w:rsidR="00F608DE" w:rsidRPr="005B5E3B">
        <w:rPr>
          <w:rFonts w:ascii="Times New Roman" w:hAnsi="Times New Roman" w:cs="Times New Roman"/>
          <w:sz w:val="24"/>
          <w:szCs w:val="24"/>
        </w:rPr>
        <w:t xml:space="preserve">Nie každá </w:t>
      </w:r>
      <w:r w:rsidR="00A57D12" w:rsidRPr="005B5E3B">
        <w:rPr>
          <w:rFonts w:ascii="Times New Roman" w:hAnsi="Times New Roman" w:cs="Times New Roman"/>
          <w:sz w:val="24"/>
          <w:szCs w:val="24"/>
        </w:rPr>
        <w:t>zrážka</w:t>
      </w:r>
      <w:r w:rsidR="00F608DE" w:rsidRPr="005B5E3B">
        <w:rPr>
          <w:rFonts w:ascii="Times New Roman" w:hAnsi="Times New Roman" w:cs="Times New Roman"/>
          <w:sz w:val="24"/>
          <w:szCs w:val="24"/>
        </w:rPr>
        <w:t xml:space="preserve"> </w:t>
      </w:r>
      <w:r w:rsidR="00A57D12" w:rsidRPr="005B5E3B">
        <w:rPr>
          <w:rFonts w:ascii="Times New Roman" w:hAnsi="Times New Roman" w:cs="Times New Roman"/>
          <w:sz w:val="24"/>
          <w:szCs w:val="24"/>
        </w:rPr>
        <w:t>spôsobuje  chemickú reakciu</w:t>
      </w:r>
      <w:r w:rsidR="00DE3C33" w:rsidRPr="005B5E3B">
        <w:rPr>
          <w:rFonts w:ascii="Times New Roman" w:hAnsi="Times New Roman" w:cs="Times New Roman"/>
          <w:sz w:val="24"/>
          <w:szCs w:val="24"/>
        </w:rPr>
        <w:t xml:space="preserve">. </w:t>
      </w:r>
      <w:r w:rsidR="00A57D12" w:rsidRPr="005B5E3B">
        <w:rPr>
          <w:rFonts w:ascii="Times New Roman" w:hAnsi="Times New Roman" w:cs="Times New Roman"/>
          <w:sz w:val="24"/>
          <w:szCs w:val="24"/>
        </w:rPr>
        <w:t>Na  to, aby zrážka</w:t>
      </w:r>
      <w:r w:rsidR="00F608DE" w:rsidRPr="005B5E3B">
        <w:rPr>
          <w:rFonts w:ascii="Times New Roman" w:hAnsi="Times New Roman" w:cs="Times New Roman"/>
          <w:sz w:val="24"/>
          <w:szCs w:val="24"/>
        </w:rPr>
        <w:t xml:space="preserve"> bola</w:t>
      </w:r>
      <w:r w:rsidR="00DE3C33" w:rsidRPr="005B5E3B">
        <w:rPr>
          <w:rFonts w:ascii="Times New Roman" w:hAnsi="Times New Roman" w:cs="Times New Roman"/>
          <w:sz w:val="24"/>
          <w:szCs w:val="24"/>
        </w:rPr>
        <w:t xml:space="preserve">  ú</w:t>
      </w:r>
      <w:r w:rsidR="00F608DE" w:rsidRPr="005B5E3B">
        <w:rPr>
          <w:rFonts w:ascii="Times New Roman" w:hAnsi="Times New Roman" w:cs="Times New Roman"/>
          <w:sz w:val="24"/>
          <w:szCs w:val="24"/>
        </w:rPr>
        <w:t xml:space="preserve">spešná musia byť splnené </w:t>
      </w:r>
      <w:r w:rsidR="00A57D12" w:rsidRPr="005B5E3B">
        <w:rPr>
          <w:rFonts w:ascii="Times New Roman" w:hAnsi="Times New Roman" w:cs="Times New Roman"/>
          <w:sz w:val="24"/>
          <w:szCs w:val="24"/>
        </w:rPr>
        <w:t>dve</w:t>
      </w:r>
      <w:r w:rsidR="00F608DE" w:rsidRPr="005B5E3B">
        <w:rPr>
          <w:rFonts w:ascii="Times New Roman" w:hAnsi="Times New Roman" w:cs="Times New Roman"/>
          <w:sz w:val="24"/>
          <w:szCs w:val="24"/>
        </w:rPr>
        <w:t xml:space="preserve"> podmienky.</w:t>
      </w:r>
    </w:p>
    <w:p w:rsidR="00A57D12" w:rsidRPr="005B5E3B" w:rsidRDefault="00A57D12" w:rsidP="005B5E3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E3B">
        <w:rPr>
          <w:rFonts w:ascii="Times New Roman" w:hAnsi="Times New Roman" w:cs="Times New Roman"/>
          <w:sz w:val="24"/>
          <w:szCs w:val="24"/>
        </w:rPr>
        <w:t>častice musia mať určitú minimálnu energiu</w:t>
      </w:r>
    </w:p>
    <w:p w:rsidR="00FD4B8E" w:rsidRDefault="00A57D12" w:rsidP="005B5E3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E3B">
        <w:rPr>
          <w:rFonts w:ascii="Times New Roman" w:hAnsi="Times New Roman" w:cs="Times New Roman"/>
          <w:sz w:val="24"/>
          <w:szCs w:val="24"/>
        </w:rPr>
        <w:t>častice musia byť vhodne orientované</w:t>
      </w:r>
    </w:p>
    <w:p w:rsidR="005B5E3B" w:rsidRPr="005B5E3B" w:rsidRDefault="005B5E3B" w:rsidP="005B5E3B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4B8E" w:rsidRPr="005B5E3B" w:rsidRDefault="00FD4B8E" w:rsidP="005B5E3B">
      <w:pPr>
        <w:pStyle w:val="Odsekzoznamu"/>
        <w:tabs>
          <w:tab w:val="left" w:pos="426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E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k-SK"/>
        </w:rPr>
        <w:t>Faktory ovplyvňujúce rýchlosť chemických reakcií</w:t>
      </w:r>
    </w:p>
    <w:p w:rsidR="00FD4B8E" w:rsidRPr="005B5E3B" w:rsidRDefault="00FD4B8E" w:rsidP="005B5E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5E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Pr="005B5E3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vplyv množstva reagujúcich častíc na rýchlosť chemických reakcií</w:t>
      </w:r>
    </w:p>
    <w:p w:rsidR="00FD4B8E" w:rsidRPr="005B5E3B" w:rsidRDefault="00FD4B8E" w:rsidP="005B5E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B5E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 rýchlosť reakcie je tým väčšia, čím je v určitom objeme viac reagujúcich častíc, pretože dochádza za určitý čas k väčšiemu počtu zrážok</w:t>
      </w:r>
    </w:p>
    <w:p w:rsidR="00FD4B8E" w:rsidRPr="005B5E3B" w:rsidRDefault="00FD4B8E" w:rsidP="005B5E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B5E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FD4B8E" w:rsidRPr="005B5E3B" w:rsidRDefault="00FD4B8E" w:rsidP="005B5E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5E3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5B5E3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. vplyv teploty na rýchlosť chemických reakcií</w:t>
      </w:r>
    </w:p>
    <w:p w:rsidR="00FD4B8E" w:rsidRPr="005B5E3B" w:rsidRDefault="00FD4B8E" w:rsidP="005B5E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B5E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rýchlosť reakcie je tým väčšia, čím je vyššia teplota reaktantov</w:t>
      </w:r>
    </w:p>
    <w:p w:rsidR="00FD4B8E" w:rsidRPr="005B5E3B" w:rsidRDefault="00FD4B8E" w:rsidP="005B5E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B5E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častice majú väčšiu energiu, rýchlejšie sa pohybujú, a preto dochádza za určitý čas k väčšiemu počtu zrážok</w:t>
      </w:r>
    </w:p>
    <w:p w:rsidR="00FD4B8E" w:rsidRPr="005B5E3B" w:rsidRDefault="00FD4B8E" w:rsidP="005B5E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B5E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FD4B8E" w:rsidRPr="005B5E3B" w:rsidRDefault="00FD4B8E" w:rsidP="005B5E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5E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</w:t>
      </w:r>
      <w:r w:rsidRPr="005B5E3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vplyv veľkosti povrchu tuhého reaktantu na rýchlosť chemických reakcií</w:t>
      </w:r>
    </w:p>
    <w:p w:rsidR="00FD4B8E" w:rsidRPr="005B5E3B" w:rsidRDefault="00FD4B8E" w:rsidP="005B5E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B5E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rýchlosť reakcie je tým väčšia, čím má tuhý reaktant väčší povrch</w:t>
      </w:r>
    </w:p>
    <w:p w:rsidR="00FD4B8E" w:rsidRPr="005B5E3B" w:rsidRDefault="00FD4B8E" w:rsidP="005B5E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B5E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na povrchu je viac častíc, a preto dochádza za určitý čas k väčšiemu počtu zrážok</w:t>
      </w:r>
    </w:p>
    <w:p w:rsidR="00FD4B8E" w:rsidRPr="005B5E3B" w:rsidRDefault="00FD4B8E" w:rsidP="005B5E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B5E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FD4B8E" w:rsidRPr="005B5E3B" w:rsidRDefault="00FD4B8E" w:rsidP="005B5E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5E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</w:t>
      </w:r>
      <w:r w:rsidRPr="005B5E3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vplyv katalyzátorov na rýchlosť chemických reakcií</w:t>
      </w:r>
    </w:p>
    <w:p w:rsidR="00FD4B8E" w:rsidRPr="005B5E3B" w:rsidRDefault="00FD4B8E" w:rsidP="005B5E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B5E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rýchlosť reakcie sa vplyvom katalyzátora zväčšuje</w:t>
      </w:r>
    </w:p>
    <w:p w:rsidR="00FD4B8E" w:rsidRPr="005B5E3B" w:rsidRDefault="00FD4B8E" w:rsidP="005B5E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B5E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katalyzátory - látky, ktoré zväčšujú rýchlosť chemickej reakcie, po skončení reakcie </w:t>
      </w:r>
      <w:r w:rsidR="00A57D12" w:rsidRPr="005B5E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ostávajú</w:t>
      </w:r>
      <w:r w:rsidRPr="005B5E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nezmenené (lítium, </w:t>
      </w:r>
      <w:r w:rsidR="00A57D12" w:rsidRPr="005B5E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škorica, popol</w:t>
      </w:r>
      <w:r w:rsidRPr="005B5E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 </w:t>
      </w:r>
    </w:p>
    <w:p w:rsidR="00A57D12" w:rsidRPr="005B5E3B" w:rsidRDefault="00FD4B8E" w:rsidP="005B5E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B5E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inhibítory - látky, ktoré spomaľujú chemické reakcie </w:t>
      </w:r>
    </w:p>
    <w:p w:rsidR="00A57D12" w:rsidRPr="005B5E3B" w:rsidRDefault="00A57D12" w:rsidP="005B5E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04C8B" w:rsidRPr="005B5E3B" w:rsidRDefault="00F04C8B" w:rsidP="005B5E3B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04C8B" w:rsidRPr="005B5E3B" w:rsidSect="00A57D12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71B2"/>
    <w:multiLevelType w:val="hybridMultilevel"/>
    <w:tmpl w:val="0CA2E4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54516"/>
    <w:multiLevelType w:val="hybridMultilevel"/>
    <w:tmpl w:val="9BEEA2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80"/>
    <w:rsid w:val="00035D49"/>
    <w:rsid w:val="000631D5"/>
    <w:rsid w:val="001C5257"/>
    <w:rsid w:val="003F1C80"/>
    <w:rsid w:val="005B5E3B"/>
    <w:rsid w:val="007963B5"/>
    <w:rsid w:val="00860C15"/>
    <w:rsid w:val="00A57D12"/>
    <w:rsid w:val="00B36084"/>
    <w:rsid w:val="00DE3C33"/>
    <w:rsid w:val="00F04C8B"/>
    <w:rsid w:val="00F608DE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D4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08D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D4B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B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D4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08D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D4B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MPC-MVPVS</cp:lastModifiedBy>
  <cp:revision>2</cp:revision>
  <dcterms:created xsi:type="dcterms:W3CDTF">2020-05-03T11:02:00Z</dcterms:created>
  <dcterms:modified xsi:type="dcterms:W3CDTF">2020-05-03T11:02:00Z</dcterms:modified>
</cp:coreProperties>
</file>