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154CC9" w:rsidRDefault="00154CC9" w:rsidP="0015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C9">
        <w:rPr>
          <w:rFonts w:ascii="Times New Roman" w:hAnsi="Times New Roman" w:cs="Times New Roman"/>
          <w:b/>
          <w:sz w:val="28"/>
          <w:szCs w:val="28"/>
        </w:rPr>
        <w:t>Vývin jedinca</w:t>
      </w:r>
    </w:p>
    <w:p w:rsidR="00154CC9" w:rsidRPr="00154CC9" w:rsidRDefault="00154CC9" w:rsidP="00154CC9">
      <w:p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 xml:space="preserve">Z oplodneného vajíčka vzniká zárodok = embryo (z jeho vnútorných buniek) a tiež placenta = plodový koláč ( z vonkajších buniek). </w:t>
      </w:r>
    </w:p>
    <w:p w:rsidR="00154CC9" w:rsidRPr="00154CC9" w:rsidRDefault="00154CC9" w:rsidP="00154CC9">
      <w:p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Zárodok ho voláme prvých 8 týždňov, po tejto dobe sa nazýva plod (podoba človeka).</w:t>
      </w:r>
      <w:bookmarkStart w:id="0" w:name="_GoBack"/>
      <w:bookmarkEnd w:id="0"/>
    </w:p>
    <w:p w:rsidR="00154CC9" w:rsidRPr="00154CC9" w:rsidRDefault="00154CC9" w:rsidP="00154CC9">
      <w:p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Vyvíjajúci sa plod je spojený s placentou pupočnou šnúrou</w:t>
      </w:r>
      <w:r w:rsidRPr="00154CC9">
        <w:rPr>
          <w:rFonts w:ascii="Times New Roman" w:hAnsi="Times New Roman" w:cs="Times New Roman"/>
          <w:sz w:val="24"/>
          <w:szCs w:val="24"/>
        </w:rPr>
        <w:t xml:space="preserve"> – spája telo matky a dieťaťa. </w:t>
      </w:r>
    </w:p>
    <w:p w:rsidR="00154CC9" w:rsidRPr="00154CC9" w:rsidRDefault="00154CC9" w:rsidP="00154CC9">
      <w:p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Plod je uložený v maternici v plodových obaloch vyplnených plodovou vodou. Tieto ho ochránia pred nárazmi a umožňujú jeho pohyb a rast.</w:t>
      </w:r>
    </w:p>
    <w:p w:rsidR="00154CC9" w:rsidRPr="00154CC9" w:rsidRDefault="00154CC9" w:rsidP="00154CC9">
      <w:p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Tehotenstvo- gravidita končí pôrodom.</w:t>
      </w:r>
    </w:p>
    <w:p w:rsidR="00154CC9" w:rsidRPr="00154CC9" w:rsidRDefault="00154CC9" w:rsidP="00154CC9">
      <w:p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 xml:space="preserve">Pôrodné </w:t>
      </w:r>
      <w:r w:rsidRPr="00154CC9">
        <w:rPr>
          <w:rFonts w:ascii="Times New Roman" w:hAnsi="Times New Roman" w:cs="Times New Roman"/>
          <w:sz w:val="24"/>
          <w:szCs w:val="24"/>
        </w:rPr>
        <w:t xml:space="preserve">bolesti sú dôsledkom opakujúcich </w:t>
      </w:r>
      <w:r w:rsidRPr="00154CC9">
        <w:rPr>
          <w:rFonts w:ascii="Times New Roman" w:hAnsi="Times New Roman" w:cs="Times New Roman"/>
          <w:sz w:val="24"/>
          <w:szCs w:val="24"/>
        </w:rPr>
        <w:t xml:space="preserve">sa </w:t>
      </w:r>
      <w:r w:rsidRPr="00154CC9">
        <w:rPr>
          <w:rFonts w:ascii="Times New Roman" w:hAnsi="Times New Roman" w:cs="Times New Roman"/>
          <w:sz w:val="24"/>
          <w:szCs w:val="24"/>
        </w:rPr>
        <w:t xml:space="preserve">sťahov maternicového svalstva. </w:t>
      </w:r>
      <w:r w:rsidRPr="00154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C9" w:rsidRPr="00154CC9" w:rsidRDefault="00154CC9" w:rsidP="00154CC9">
      <w:p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Vývinové obdobia: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Novorodenecké obdobie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Dojčenské obdobie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Obdobie batoľaťa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Predškolský vek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Mladší školský vek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Starší školský vek- puberta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Dorastové obdobie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Dospelosť- zrelosť</w:t>
      </w:r>
    </w:p>
    <w:p w:rsidR="00154CC9" w:rsidRPr="00154CC9" w:rsidRDefault="00154CC9" w:rsidP="00154C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CC9">
        <w:rPr>
          <w:rFonts w:ascii="Times New Roman" w:hAnsi="Times New Roman" w:cs="Times New Roman"/>
          <w:sz w:val="24"/>
          <w:szCs w:val="24"/>
        </w:rPr>
        <w:t>Staroba</w:t>
      </w:r>
    </w:p>
    <w:p w:rsidR="00154CC9" w:rsidRPr="00154CC9" w:rsidRDefault="00154CC9" w:rsidP="00154CC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154CC9" w:rsidRPr="0015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A407A"/>
    <w:multiLevelType w:val="hybridMultilevel"/>
    <w:tmpl w:val="145A1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C9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4CC9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4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2020-05-24T06:59:00Z</dcterms:created>
  <dcterms:modified xsi:type="dcterms:W3CDTF">2020-05-24T07:06:00Z</dcterms:modified>
</cp:coreProperties>
</file>