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0E" w:rsidRDefault="00FD38B8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 xml:space="preserve">HABSBURSKÁ MONARCHIA V NOVOVEKU </w:t>
      </w:r>
      <w:r w:rsidR="00D621BF">
        <w:rPr>
          <w:rFonts w:ascii="Arial" w:hAnsi="Arial" w:cs="Arial"/>
          <w:b/>
          <w:sz w:val="32"/>
          <w:szCs w:val="32"/>
          <w:u w:val="double"/>
        </w:rPr>
        <w:t xml:space="preserve">– </w:t>
      </w:r>
      <w:r w:rsidR="005A075D">
        <w:rPr>
          <w:rFonts w:ascii="Arial" w:hAnsi="Arial" w:cs="Arial"/>
          <w:b/>
          <w:sz w:val="32"/>
          <w:szCs w:val="32"/>
          <w:u w:val="double"/>
        </w:rPr>
        <w:t>Test</w:t>
      </w:r>
    </w:p>
    <w:p w:rsidR="005538EE" w:rsidRPr="00D336A7" w:rsidRDefault="005538EE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:rsidR="001E6EE9" w:rsidRPr="001D3D88" w:rsidRDefault="001D3D88" w:rsidP="005538EE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1D3D88">
        <w:rPr>
          <w:rFonts w:ascii="Arial" w:hAnsi="Arial" w:cs="Arial"/>
          <w:b/>
          <w:noProof/>
          <w:sz w:val="24"/>
          <w:szCs w:val="24"/>
        </w:rPr>
        <w:t>V</w:t>
      </w:r>
      <w:r>
        <w:rPr>
          <w:rFonts w:ascii="Arial" w:hAnsi="Arial" w:cs="Arial"/>
          <w:b/>
          <w:noProof/>
          <w:sz w:val="24"/>
          <w:szCs w:val="24"/>
        </w:rPr>
        <w:t>yber správne</w:t>
      </w:r>
      <w:r w:rsidR="00C63D27">
        <w:rPr>
          <w:rFonts w:ascii="Arial" w:hAnsi="Arial" w:cs="Arial"/>
          <w:b/>
          <w:noProof/>
          <w:sz w:val="24"/>
          <w:szCs w:val="24"/>
        </w:rPr>
        <w:t xml:space="preserve"> ÁNO alebo NIE.</w:t>
      </w:r>
    </w:p>
    <w:tbl>
      <w:tblPr>
        <w:tblStyle w:val="Mriekatabuky"/>
        <w:tblW w:w="0" w:type="auto"/>
        <w:tblInd w:w="360" w:type="dxa"/>
        <w:tblLook w:val="04A0"/>
      </w:tblPr>
      <w:tblGrid>
        <w:gridCol w:w="7828"/>
        <w:gridCol w:w="1134"/>
        <w:gridCol w:w="1098"/>
      </w:tblGrid>
      <w:tr w:rsidR="005538EE" w:rsidTr="005538EE">
        <w:tc>
          <w:tcPr>
            <w:tcW w:w="7828" w:type="dxa"/>
            <w:vAlign w:val="center"/>
          </w:tcPr>
          <w:p w:rsidR="00FD38B8" w:rsidRDefault="005538EE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1. </w:t>
            </w:r>
            <w:r w:rsidR="00FD38B8">
              <w:rPr>
                <w:rFonts w:ascii="Arial" w:hAnsi="Arial" w:cs="Arial"/>
                <w:noProof/>
                <w:sz w:val="24"/>
                <w:szCs w:val="24"/>
              </w:rPr>
              <w:t>Bratislava sa stala dočasným hlavným mestom Rakúsko-Uhorska</w:t>
            </w:r>
          </w:p>
          <w:p w:rsidR="005538EE" w:rsidRPr="005538EE" w:rsidRDefault="00FD38B8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v roku 1536.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2. </w:t>
            </w:r>
            <w:r w:rsidR="00FD38B8">
              <w:rPr>
                <w:rFonts w:ascii="Arial" w:hAnsi="Arial" w:cs="Arial"/>
                <w:noProof/>
                <w:sz w:val="24"/>
                <w:szCs w:val="24"/>
              </w:rPr>
              <w:t>Matej Bel vypracoval najmä učebnice zo zemepisu.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3. </w:t>
            </w:r>
            <w:r w:rsidR="00FD38B8">
              <w:rPr>
                <w:rFonts w:ascii="Arial" w:hAnsi="Arial" w:cs="Arial"/>
                <w:noProof/>
                <w:sz w:val="24"/>
                <w:szCs w:val="24"/>
              </w:rPr>
              <w:t>Artikulárne kostoly sa stavali s vežami.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15198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4. </w:t>
            </w:r>
            <w:r w:rsidR="00341A0A">
              <w:rPr>
                <w:rFonts w:ascii="Arial" w:hAnsi="Arial" w:cs="Arial"/>
                <w:noProof/>
                <w:sz w:val="24"/>
                <w:szCs w:val="24"/>
              </w:rPr>
              <w:t>Jozef II. bol synom Karola VI.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="0015198D">
              <w:rPr>
                <w:rFonts w:ascii="Arial" w:hAnsi="Arial" w:cs="Arial"/>
                <w:noProof/>
                <w:sz w:val="24"/>
                <w:szCs w:val="24"/>
              </w:rPr>
              <w:t xml:space="preserve">. </w:t>
            </w:r>
            <w:r w:rsidR="00341A0A">
              <w:rPr>
                <w:rFonts w:ascii="Arial" w:hAnsi="Arial" w:cs="Arial"/>
                <w:noProof/>
                <w:sz w:val="24"/>
                <w:szCs w:val="24"/>
              </w:rPr>
              <w:t>Osvietenstvo je myšlienkové hnutie.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6. </w:t>
            </w:r>
            <w:r w:rsidR="00341A0A">
              <w:rPr>
                <w:rFonts w:ascii="Arial" w:hAnsi="Arial" w:cs="Arial"/>
                <w:noProof/>
                <w:sz w:val="24"/>
                <w:szCs w:val="24"/>
              </w:rPr>
              <w:t>Bitka pri Moháči sa odohrala v auguste 1528.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7. </w:t>
            </w:r>
            <w:r w:rsidR="00FD38B8">
              <w:rPr>
                <w:rFonts w:ascii="Arial" w:hAnsi="Arial" w:cs="Arial"/>
                <w:noProof/>
                <w:sz w:val="24"/>
                <w:szCs w:val="24"/>
              </w:rPr>
              <w:t>Mocným protivníkom Uhorska bola Osmanská ríša.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66740B" w:rsidTr="005538EE">
        <w:tc>
          <w:tcPr>
            <w:tcW w:w="7828" w:type="dxa"/>
            <w:vAlign w:val="center"/>
          </w:tcPr>
          <w:p w:rsidR="0066740B" w:rsidRDefault="0066740B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8. </w:t>
            </w:r>
            <w:r w:rsidR="00341A0A">
              <w:rPr>
                <w:rFonts w:ascii="Arial" w:hAnsi="Arial" w:cs="Arial"/>
                <w:noProof/>
                <w:sz w:val="24"/>
                <w:szCs w:val="24"/>
              </w:rPr>
              <w:t>Reformátor na tróne vládol 10 rokov</w:t>
            </w:r>
          </w:p>
        </w:tc>
        <w:tc>
          <w:tcPr>
            <w:tcW w:w="1134" w:type="dxa"/>
            <w:vAlign w:val="center"/>
          </w:tcPr>
          <w:p w:rsidR="0066740B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66740B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1D3D88" w:rsidTr="005538EE">
        <w:tc>
          <w:tcPr>
            <w:tcW w:w="7828" w:type="dxa"/>
            <w:vAlign w:val="center"/>
          </w:tcPr>
          <w:p w:rsidR="001D3D88" w:rsidRDefault="001D3D88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9. </w:t>
            </w:r>
            <w:r w:rsidR="00341A0A">
              <w:rPr>
                <w:rFonts w:ascii="Arial" w:hAnsi="Arial" w:cs="Arial"/>
                <w:noProof/>
                <w:sz w:val="24"/>
                <w:szCs w:val="24"/>
              </w:rPr>
              <w:t>Vartovky sú strážne veže.</w:t>
            </w:r>
          </w:p>
        </w:tc>
        <w:tc>
          <w:tcPr>
            <w:tcW w:w="1134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1D3D88" w:rsidTr="005538EE">
        <w:tc>
          <w:tcPr>
            <w:tcW w:w="7828" w:type="dxa"/>
            <w:vAlign w:val="center"/>
          </w:tcPr>
          <w:p w:rsidR="001D3D88" w:rsidRDefault="001D3D88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10. </w:t>
            </w:r>
            <w:r w:rsidR="00341A0A">
              <w:rPr>
                <w:rFonts w:ascii="Arial" w:hAnsi="Arial" w:cs="Arial"/>
                <w:noProof/>
                <w:sz w:val="24"/>
                <w:szCs w:val="24"/>
              </w:rPr>
              <w:t>Vojna o rakúske dedičstvo bola v rokoch 1741 až 1745.</w:t>
            </w:r>
          </w:p>
        </w:tc>
        <w:tc>
          <w:tcPr>
            <w:tcW w:w="1134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9B24FA" w:rsidRDefault="00564EBC" w:rsidP="0015198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11.</w:t>
            </w:r>
            <w:r w:rsidR="00FD38B8">
              <w:rPr>
                <w:rFonts w:ascii="Arial" w:hAnsi="Arial" w:cs="Arial"/>
                <w:noProof/>
                <w:sz w:val="24"/>
                <w:szCs w:val="24"/>
              </w:rPr>
              <w:t xml:space="preserve"> Posledné stavovské povstanie viedol František II. Ráko</w:t>
            </w:r>
            <w:r w:rsidR="00341A0A">
              <w:rPr>
                <w:rFonts w:ascii="Arial" w:hAnsi="Arial" w:cs="Arial"/>
                <w:noProof/>
                <w:sz w:val="24"/>
                <w:szCs w:val="24"/>
              </w:rPr>
              <w:t>ci</w:t>
            </w:r>
          </w:p>
        </w:tc>
        <w:tc>
          <w:tcPr>
            <w:tcW w:w="1134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564EBC" w:rsidRDefault="00564EBC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12.</w:t>
            </w:r>
            <w:r w:rsidR="009B24F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341A0A">
              <w:rPr>
                <w:rFonts w:ascii="Arial" w:hAnsi="Arial" w:cs="Arial"/>
                <w:noProof/>
                <w:sz w:val="24"/>
                <w:szCs w:val="24"/>
              </w:rPr>
              <w:t>Urbanizmus je plánovaný rozvoj vidieka.</w:t>
            </w:r>
          </w:p>
        </w:tc>
        <w:tc>
          <w:tcPr>
            <w:tcW w:w="1134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564EBC" w:rsidRDefault="00564EBC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13. </w:t>
            </w:r>
            <w:r w:rsidR="00341A0A">
              <w:rPr>
                <w:rFonts w:ascii="Arial" w:hAnsi="Arial" w:cs="Arial"/>
                <w:noProof/>
                <w:sz w:val="24"/>
                <w:szCs w:val="24"/>
              </w:rPr>
              <w:t>Medzi Slovákmi a Maďarmi sa šírila najmä Lutherova reformácia.</w:t>
            </w:r>
          </w:p>
        </w:tc>
        <w:tc>
          <w:tcPr>
            <w:tcW w:w="1134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564EBC" w:rsidRDefault="00564EBC" w:rsidP="00FD38B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14. </w:t>
            </w:r>
            <w:r w:rsidR="00341A0A">
              <w:rPr>
                <w:rFonts w:ascii="Arial" w:hAnsi="Arial" w:cs="Arial"/>
                <w:noProof/>
                <w:sz w:val="24"/>
                <w:szCs w:val="24"/>
              </w:rPr>
              <w:t>Mária Terézia nastúpila na trón v roku 1740.</w:t>
            </w:r>
          </w:p>
        </w:tc>
        <w:tc>
          <w:tcPr>
            <w:tcW w:w="1134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</w:tbl>
    <w:p w:rsidR="005538EE" w:rsidRDefault="005538EE" w:rsidP="005538EE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  <w:u w:val="single"/>
        </w:rPr>
      </w:pPr>
    </w:p>
    <w:p w:rsidR="006003AD" w:rsidRPr="009D0F0D" w:rsidRDefault="009D0F0D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9D0F0D">
        <w:rPr>
          <w:rFonts w:ascii="Arial" w:hAnsi="Arial" w:cs="Arial"/>
          <w:b/>
          <w:noProof/>
          <w:sz w:val="24"/>
          <w:szCs w:val="24"/>
        </w:rPr>
        <w:t>Osmanská ríša bola porazená v roku 1683</w:t>
      </w:r>
      <w:r w:rsidR="00C63D27" w:rsidRPr="009D0F0D">
        <w:rPr>
          <w:rFonts w:ascii="Arial" w:hAnsi="Arial" w:cs="Arial"/>
          <w:b/>
          <w:noProof/>
          <w:sz w:val="24"/>
          <w:szCs w:val="24"/>
        </w:rPr>
        <w:t>:</w:t>
      </w:r>
      <w:r w:rsidR="006003AD" w:rsidRPr="009D0F0D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6003AD" w:rsidRPr="009D0F0D" w:rsidRDefault="009D0F0D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9D0F0D">
        <w:rPr>
          <w:rFonts w:ascii="Arial" w:hAnsi="Arial" w:cs="Arial"/>
          <w:noProof/>
          <w:sz w:val="24"/>
          <w:szCs w:val="24"/>
        </w:rPr>
        <w:t>pri Budíne</w:t>
      </w:r>
    </w:p>
    <w:p w:rsidR="00C63D27" w:rsidRPr="009D0F0D" w:rsidRDefault="009D0F0D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9D0F0D">
        <w:rPr>
          <w:rFonts w:ascii="Arial" w:hAnsi="Arial" w:cs="Arial"/>
          <w:noProof/>
          <w:sz w:val="24"/>
          <w:szCs w:val="24"/>
        </w:rPr>
        <w:t>pri Fiľakove</w:t>
      </w:r>
    </w:p>
    <w:p w:rsidR="006003AD" w:rsidRPr="009D0F0D" w:rsidRDefault="009D0F0D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9D0F0D">
        <w:rPr>
          <w:rFonts w:ascii="Arial" w:hAnsi="Arial" w:cs="Arial"/>
          <w:noProof/>
          <w:sz w:val="24"/>
          <w:szCs w:val="24"/>
        </w:rPr>
        <w:t>pri Viedni</w:t>
      </w:r>
    </w:p>
    <w:p w:rsidR="006003AD" w:rsidRPr="00341A0A" w:rsidRDefault="006003AD" w:rsidP="006003AD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C63D27" w:rsidRPr="00B53A24" w:rsidRDefault="00B53A24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b/>
          <w:noProof/>
          <w:sz w:val="24"/>
          <w:szCs w:val="24"/>
        </w:rPr>
        <w:t>Cieľom reforiem Márie Terézie bolo</w:t>
      </w:r>
      <w:r w:rsidR="006003AD" w:rsidRPr="00B53A24">
        <w:rPr>
          <w:rFonts w:ascii="Arial" w:hAnsi="Arial" w:cs="Arial"/>
          <w:b/>
          <w:noProof/>
          <w:sz w:val="24"/>
          <w:szCs w:val="24"/>
        </w:rPr>
        <w:t>:</w:t>
      </w:r>
    </w:p>
    <w:p w:rsidR="006003AD" w:rsidRPr="00B53A24" w:rsidRDefault="00B53A24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noProof/>
          <w:sz w:val="24"/>
          <w:szCs w:val="24"/>
        </w:rPr>
        <w:t>hospodársky a mocensky posilniť monarchiu</w:t>
      </w:r>
    </w:p>
    <w:p w:rsidR="006003AD" w:rsidRPr="00B53A24" w:rsidRDefault="00B53A24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noProof/>
          <w:sz w:val="24"/>
          <w:szCs w:val="24"/>
        </w:rPr>
        <w:t>hospodársky a morálne posilniť monarchiu</w:t>
      </w:r>
    </w:p>
    <w:p w:rsidR="006003AD" w:rsidRPr="00B53A24" w:rsidRDefault="00B53A24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noProof/>
          <w:sz w:val="24"/>
          <w:szCs w:val="24"/>
        </w:rPr>
        <w:t>hospodársky a mocensky posilniť kráľovstvo</w:t>
      </w:r>
    </w:p>
    <w:p w:rsidR="006003AD" w:rsidRPr="00341A0A" w:rsidRDefault="006003AD" w:rsidP="006003AD">
      <w:pPr>
        <w:pStyle w:val="Bezriadkovania"/>
        <w:spacing w:line="360" w:lineRule="auto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C63D27" w:rsidRPr="00B53A24" w:rsidRDefault="00B53A24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b/>
          <w:noProof/>
          <w:sz w:val="24"/>
          <w:szCs w:val="24"/>
        </w:rPr>
        <w:t>Prešpork bol korunovačným mestom v rokoch</w:t>
      </w:r>
      <w:r w:rsidR="00E7173A" w:rsidRPr="00B53A24">
        <w:rPr>
          <w:rFonts w:ascii="Arial" w:hAnsi="Arial" w:cs="Arial"/>
          <w:b/>
          <w:noProof/>
          <w:sz w:val="24"/>
          <w:szCs w:val="24"/>
        </w:rPr>
        <w:t>:</w:t>
      </w:r>
    </w:p>
    <w:p w:rsidR="006003AD" w:rsidRPr="00B53A24" w:rsidRDefault="00B53A24" w:rsidP="006003AD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noProof/>
          <w:sz w:val="24"/>
          <w:szCs w:val="24"/>
        </w:rPr>
        <w:t>1536 až 1848</w:t>
      </w:r>
    </w:p>
    <w:p w:rsidR="00E7173A" w:rsidRPr="00B53A24" w:rsidRDefault="00B53A24" w:rsidP="006003AD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noProof/>
          <w:sz w:val="24"/>
          <w:szCs w:val="24"/>
        </w:rPr>
        <w:t>1563 až 1830</w:t>
      </w:r>
    </w:p>
    <w:p w:rsidR="00DB3B7E" w:rsidRPr="00B53A24" w:rsidRDefault="00B53A24" w:rsidP="00DB3B7E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noProof/>
          <w:sz w:val="24"/>
          <w:szCs w:val="24"/>
        </w:rPr>
        <w:t>1740 až 1780</w:t>
      </w:r>
    </w:p>
    <w:p w:rsidR="00564EBC" w:rsidRPr="00341A0A" w:rsidRDefault="00564EBC" w:rsidP="00564EBC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E7173A" w:rsidRPr="00341A0A" w:rsidRDefault="00E7173A" w:rsidP="00E7173A">
      <w:pPr>
        <w:pStyle w:val="Bezriadkovania"/>
        <w:spacing w:line="360" w:lineRule="auto"/>
        <w:jc w:val="both"/>
        <w:rPr>
          <w:rFonts w:ascii="Arial" w:hAnsi="Arial" w:cs="Arial"/>
          <w:noProof/>
          <w:color w:val="FF0000"/>
          <w:sz w:val="24"/>
          <w:szCs w:val="24"/>
        </w:rPr>
      </w:pPr>
      <w:r w:rsidRPr="00341A0A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</w:p>
    <w:p w:rsidR="00C63D27" w:rsidRPr="00F75324" w:rsidRDefault="00B53A24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F75324">
        <w:rPr>
          <w:rFonts w:ascii="Arial" w:hAnsi="Arial" w:cs="Arial"/>
          <w:b/>
          <w:noProof/>
          <w:sz w:val="24"/>
          <w:szCs w:val="24"/>
        </w:rPr>
        <w:lastRenderedPageBreak/>
        <w:t xml:space="preserve">Najznámejšia reforma </w:t>
      </w:r>
      <w:r w:rsidR="00F75324" w:rsidRPr="00F75324">
        <w:rPr>
          <w:rFonts w:ascii="Arial" w:hAnsi="Arial" w:cs="Arial"/>
          <w:b/>
          <w:noProof/>
          <w:sz w:val="24"/>
          <w:szCs w:val="24"/>
        </w:rPr>
        <w:t>s</w:t>
      </w:r>
      <w:r w:rsidRPr="00F75324">
        <w:rPr>
          <w:rFonts w:ascii="Arial" w:hAnsi="Arial" w:cs="Arial"/>
          <w:b/>
          <w:noProof/>
          <w:sz w:val="24"/>
          <w:szCs w:val="24"/>
        </w:rPr>
        <w:t>yna osvietenej panovníčky je</w:t>
      </w:r>
      <w:r w:rsidR="00E7173A" w:rsidRPr="00F75324">
        <w:rPr>
          <w:rFonts w:ascii="Arial" w:hAnsi="Arial" w:cs="Arial"/>
          <w:b/>
          <w:noProof/>
          <w:sz w:val="24"/>
          <w:szCs w:val="24"/>
        </w:rPr>
        <w:t>:</w:t>
      </w:r>
    </w:p>
    <w:p w:rsidR="00E7173A" w:rsidRPr="00F75324" w:rsidRDefault="00F75324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F75324">
        <w:rPr>
          <w:rFonts w:ascii="Arial" w:hAnsi="Arial" w:cs="Arial"/>
          <w:noProof/>
          <w:sz w:val="24"/>
          <w:szCs w:val="24"/>
        </w:rPr>
        <w:t xml:space="preserve">zrušenie nevoľníctva </w:t>
      </w:r>
    </w:p>
    <w:p w:rsidR="00E7173A" w:rsidRPr="00F75324" w:rsidRDefault="00F75324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F75324">
        <w:rPr>
          <w:rFonts w:ascii="Arial" w:hAnsi="Arial" w:cs="Arial"/>
          <w:noProof/>
          <w:sz w:val="24"/>
          <w:szCs w:val="24"/>
        </w:rPr>
        <w:t>tolerančný patent</w:t>
      </w:r>
    </w:p>
    <w:p w:rsidR="00E7173A" w:rsidRPr="00F75324" w:rsidRDefault="00F75324" w:rsidP="00F75324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F75324">
        <w:rPr>
          <w:rFonts w:ascii="Arial" w:hAnsi="Arial" w:cs="Arial"/>
          <w:noProof/>
          <w:sz w:val="24"/>
          <w:szCs w:val="24"/>
        </w:rPr>
        <w:t>tereziánsky kataster</w:t>
      </w:r>
    </w:p>
    <w:p w:rsidR="008A4C94" w:rsidRPr="00341A0A" w:rsidRDefault="008A4C94" w:rsidP="008A4C94">
      <w:pPr>
        <w:pStyle w:val="Bezriadkovania"/>
        <w:spacing w:line="360" w:lineRule="auto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6003AD" w:rsidRPr="00B53A24" w:rsidRDefault="00B53A24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b/>
          <w:noProof/>
          <w:sz w:val="24"/>
          <w:szCs w:val="24"/>
        </w:rPr>
        <w:t>Školská reforma z roku 1777 sa nazýva aj</w:t>
      </w:r>
      <w:r w:rsidR="00E7173A" w:rsidRPr="00B53A24">
        <w:rPr>
          <w:rFonts w:ascii="Arial" w:hAnsi="Arial" w:cs="Arial"/>
          <w:b/>
          <w:noProof/>
          <w:sz w:val="24"/>
          <w:szCs w:val="24"/>
        </w:rPr>
        <w:t>:</w:t>
      </w:r>
    </w:p>
    <w:p w:rsidR="00E7173A" w:rsidRPr="00B53A24" w:rsidRDefault="00B53A24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noProof/>
          <w:sz w:val="24"/>
          <w:szCs w:val="24"/>
        </w:rPr>
        <w:t>Tereziánsky urbár</w:t>
      </w:r>
    </w:p>
    <w:p w:rsidR="00E7173A" w:rsidRPr="00B53A24" w:rsidRDefault="00B53A24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noProof/>
          <w:sz w:val="24"/>
          <w:szCs w:val="24"/>
        </w:rPr>
        <w:t>Racio edukationis</w:t>
      </w:r>
    </w:p>
    <w:p w:rsidR="00E7173A" w:rsidRPr="00B53A24" w:rsidRDefault="00B53A24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3A24">
        <w:rPr>
          <w:rFonts w:ascii="Arial" w:hAnsi="Arial" w:cs="Arial"/>
          <w:noProof/>
          <w:sz w:val="24"/>
          <w:szCs w:val="24"/>
        </w:rPr>
        <w:t>Ratio educationis</w:t>
      </w:r>
    </w:p>
    <w:p w:rsidR="00E7173A" w:rsidRPr="00341A0A" w:rsidRDefault="00E7173A" w:rsidP="00E7173A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6003AD" w:rsidRPr="00F75324" w:rsidRDefault="00F75324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F75324">
        <w:rPr>
          <w:rFonts w:ascii="Arial" w:hAnsi="Arial" w:cs="Arial"/>
          <w:b/>
          <w:noProof/>
          <w:sz w:val="24"/>
          <w:szCs w:val="24"/>
        </w:rPr>
        <w:t>Nové územné rozdelenie podľa Jozefa II. rozdelilo Rakúsko-Uhorsko</w:t>
      </w:r>
      <w:r w:rsidR="00294FD7" w:rsidRPr="00F75324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Pr="00F75324" w:rsidRDefault="00F75324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F75324">
        <w:rPr>
          <w:rFonts w:ascii="Arial" w:hAnsi="Arial" w:cs="Arial"/>
          <w:noProof/>
          <w:sz w:val="24"/>
          <w:szCs w:val="24"/>
        </w:rPr>
        <w:t>na 10 dištriktov</w:t>
      </w:r>
    </w:p>
    <w:p w:rsidR="00294FD7" w:rsidRPr="00F75324" w:rsidRDefault="00F75324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F75324">
        <w:rPr>
          <w:rFonts w:ascii="Arial" w:hAnsi="Arial" w:cs="Arial"/>
          <w:noProof/>
          <w:sz w:val="24"/>
          <w:szCs w:val="24"/>
        </w:rPr>
        <w:t>na 7 dištriktov</w:t>
      </w:r>
    </w:p>
    <w:p w:rsidR="00294FD7" w:rsidRPr="00F75324" w:rsidRDefault="00F75324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F75324">
        <w:rPr>
          <w:rFonts w:ascii="Arial" w:hAnsi="Arial" w:cs="Arial"/>
          <w:noProof/>
          <w:sz w:val="24"/>
          <w:szCs w:val="24"/>
        </w:rPr>
        <w:t>na 11 dištriktov</w:t>
      </w:r>
    </w:p>
    <w:p w:rsidR="00294FD7" w:rsidRPr="00341A0A" w:rsidRDefault="00294FD7" w:rsidP="00294FD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6003AD" w:rsidRPr="009D0F0D" w:rsidRDefault="009D0F0D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9D0F0D">
        <w:rPr>
          <w:rFonts w:ascii="Arial" w:hAnsi="Arial" w:cs="Arial"/>
          <w:b/>
          <w:noProof/>
          <w:sz w:val="24"/>
          <w:szCs w:val="24"/>
        </w:rPr>
        <w:t>Evanielickú cirkev od katolíckej odčlenil</w:t>
      </w:r>
      <w:r w:rsidR="00294FD7" w:rsidRPr="009D0F0D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Pr="009D0F0D" w:rsidRDefault="009D0F0D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9D0F0D">
        <w:rPr>
          <w:rFonts w:ascii="Arial" w:hAnsi="Arial" w:cs="Arial"/>
          <w:noProof/>
          <w:sz w:val="24"/>
          <w:szCs w:val="24"/>
        </w:rPr>
        <w:t>gróf Jozef Turzo</w:t>
      </w:r>
    </w:p>
    <w:p w:rsidR="00294FD7" w:rsidRPr="009D0F0D" w:rsidRDefault="009D0F0D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9D0F0D">
        <w:rPr>
          <w:rFonts w:ascii="Arial" w:hAnsi="Arial" w:cs="Arial"/>
          <w:noProof/>
          <w:sz w:val="24"/>
          <w:szCs w:val="24"/>
        </w:rPr>
        <w:t>knieža Jozef Turzo</w:t>
      </w:r>
    </w:p>
    <w:p w:rsidR="00294FD7" w:rsidRPr="009D0F0D" w:rsidRDefault="009D0F0D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9D0F0D">
        <w:rPr>
          <w:rFonts w:ascii="Arial" w:hAnsi="Arial" w:cs="Arial"/>
          <w:noProof/>
          <w:sz w:val="24"/>
          <w:szCs w:val="24"/>
        </w:rPr>
        <w:t>arcibiskup Peter Pázmaň</w:t>
      </w:r>
    </w:p>
    <w:p w:rsidR="00294FD7" w:rsidRPr="00341A0A" w:rsidRDefault="00294FD7" w:rsidP="00294FD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6003AD" w:rsidRPr="003D41A6" w:rsidRDefault="00F75324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D41A6">
        <w:rPr>
          <w:rFonts w:ascii="Arial" w:hAnsi="Arial" w:cs="Arial"/>
          <w:b/>
          <w:noProof/>
          <w:sz w:val="24"/>
          <w:szCs w:val="24"/>
        </w:rPr>
        <w:t>Polyglotom medz osvietenskými vz</w:t>
      </w:r>
      <w:r w:rsidR="003D41A6" w:rsidRPr="003D41A6">
        <w:rPr>
          <w:rFonts w:ascii="Arial" w:hAnsi="Arial" w:cs="Arial"/>
          <w:b/>
          <w:noProof/>
          <w:sz w:val="24"/>
          <w:szCs w:val="24"/>
        </w:rPr>
        <w:t>delancami bol</w:t>
      </w:r>
      <w:r w:rsidR="00294FD7" w:rsidRPr="003D41A6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Pr="003D41A6" w:rsidRDefault="00F75324" w:rsidP="00294FD7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D41A6">
        <w:rPr>
          <w:rFonts w:ascii="Arial" w:hAnsi="Arial" w:cs="Arial"/>
          <w:noProof/>
          <w:sz w:val="24"/>
          <w:szCs w:val="24"/>
        </w:rPr>
        <w:t>Samuel Mikov</w:t>
      </w:r>
      <w:r w:rsidR="003D41A6" w:rsidRPr="003D41A6">
        <w:rPr>
          <w:rFonts w:ascii="Arial" w:hAnsi="Arial" w:cs="Arial"/>
          <w:noProof/>
          <w:sz w:val="24"/>
          <w:szCs w:val="24"/>
        </w:rPr>
        <w:t>íni</w:t>
      </w:r>
    </w:p>
    <w:p w:rsidR="00D50AF2" w:rsidRPr="003D41A6" w:rsidRDefault="003D41A6" w:rsidP="00D50AF2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D41A6">
        <w:rPr>
          <w:rFonts w:ascii="Arial" w:hAnsi="Arial" w:cs="Arial"/>
          <w:noProof/>
          <w:sz w:val="24"/>
          <w:szCs w:val="24"/>
        </w:rPr>
        <w:t>Jozef Karol Hell</w:t>
      </w:r>
    </w:p>
    <w:p w:rsidR="00D50AF2" w:rsidRPr="003D41A6" w:rsidRDefault="00F75324" w:rsidP="00D50AF2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D41A6">
        <w:rPr>
          <w:rFonts w:ascii="Arial" w:hAnsi="Arial" w:cs="Arial"/>
          <w:noProof/>
          <w:sz w:val="24"/>
          <w:szCs w:val="24"/>
        </w:rPr>
        <w:t>Adam František Kollár</w:t>
      </w:r>
    </w:p>
    <w:p w:rsidR="00294FD7" w:rsidRPr="00341A0A" w:rsidRDefault="00294FD7" w:rsidP="00D50AF2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333F03" w:rsidRPr="009D0F0D" w:rsidRDefault="003D41A6" w:rsidP="00333F03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24130</wp:posOffset>
            </wp:positionV>
            <wp:extent cx="3171825" cy="3171825"/>
            <wp:effectExtent l="19050" t="0" r="9525" b="0"/>
            <wp:wrapSquare wrapText="bothSides"/>
            <wp:docPr id="2" name="Obrázok 1" descr="happy-little-girl-jumping-books-elementary-school-student-playing-learning-vector-illustration-isolated-white-12217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little-girl-jumping-books-elementary-school-student-playing-learning-vector-illustration-isolated-white-1221738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051">
        <w:rPr>
          <w:rFonts w:ascii="Arial" w:hAnsi="Arial" w:cs="Arial"/>
          <w:b/>
          <w:noProof/>
          <w:color w:val="FF0000"/>
          <w:sz w:val="24"/>
          <w:szCs w:val="24"/>
        </w:rPr>
        <w:t xml:space="preserve"> </w:t>
      </w:r>
      <w:r w:rsidR="00AD3051" w:rsidRPr="009D0F0D">
        <w:rPr>
          <w:rFonts w:ascii="Arial" w:hAnsi="Arial" w:cs="Arial"/>
          <w:b/>
          <w:noProof/>
          <w:sz w:val="24"/>
          <w:szCs w:val="24"/>
        </w:rPr>
        <w:t>Ferdinand Habsurský založil</w:t>
      </w:r>
      <w:r w:rsidR="00333F03" w:rsidRPr="009D0F0D">
        <w:rPr>
          <w:rFonts w:ascii="Arial" w:hAnsi="Arial" w:cs="Arial"/>
          <w:b/>
          <w:noProof/>
          <w:sz w:val="24"/>
          <w:szCs w:val="24"/>
        </w:rPr>
        <w:t>:</w:t>
      </w:r>
    </w:p>
    <w:p w:rsidR="00333F03" w:rsidRPr="009D0F0D" w:rsidRDefault="00AD3051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9D0F0D">
        <w:rPr>
          <w:rFonts w:ascii="Arial" w:hAnsi="Arial" w:cs="Arial"/>
          <w:noProof/>
          <w:sz w:val="24"/>
          <w:szCs w:val="24"/>
        </w:rPr>
        <w:t>európsko ázijskú monarchiu</w:t>
      </w:r>
    </w:p>
    <w:p w:rsidR="00333F03" w:rsidRPr="009D0F0D" w:rsidRDefault="00AD3051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9D0F0D">
        <w:rPr>
          <w:rFonts w:ascii="Arial" w:hAnsi="Arial" w:cs="Arial"/>
          <w:noProof/>
          <w:sz w:val="24"/>
          <w:szCs w:val="24"/>
        </w:rPr>
        <w:t>stredoeurópsku podunajskú monarchiu</w:t>
      </w:r>
    </w:p>
    <w:p w:rsidR="00333F03" w:rsidRPr="009D0F0D" w:rsidRDefault="00AD3051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9D0F0D">
        <w:rPr>
          <w:rFonts w:ascii="Arial" w:hAnsi="Arial" w:cs="Arial"/>
          <w:noProof/>
          <w:sz w:val="24"/>
          <w:szCs w:val="24"/>
        </w:rPr>
        <w:t>východo</w:t>
      </w:r>
      <w:r w:rsidR="009D0F0D" w:rsidRPr="009D0F0D">
        <w:rPr>
          <w:rFonts w:ascii="Arial" w:hAnsi="Arial" w:cs="Arial"/>
          <w:noProof/>
          <w:sz w:val="24"/>
          <w:szCs w:val="24"/>
        </w:rPr>
        <w:t>európsku podunajskú monarchiu</w:t>
      </w:r>
    </w:p>
    <w:p w:rsidR="001C1398" w:rsidRPr="00341A0A" w:rsidRDefault="001C1398" w:rsidP="001C1398">
      <w:pPr>
        <w:pStyle w:val="Bezriadkovania"/>
        <w:spacing w:line="360" w:lineRule="auto"/>
        <w:ind w:left="720"/>
        <w:rPr>
          <w:rFonts w:ascii="Arial" w:hAnsi="Arial" w:cs="Arial"/>
          <w:b/>
          <w:color w:val="FF0000"/>
          <w:sz w:val="40"/>
          <w:szCs w:val="40"/>
        </w:rPr>
      </w:pPr>
    </w:p>
    <w:p w:rsidR="001C1398" w:rsidRPr="001401FC" w:rsidRDefault="001C1398" w:rsidP="001C1398">
      <w:pPr>
        <w:pStyle w:val="Bezriadkovani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3D41A6">
        <w:rPr>
          <w:rFonts w:ascii="Arial" w:hAnsi="Arial" w:cs="Arial"/>
          <w:b/>
          <w:sz w:val="40"/>
          <w:szCs w:val="40"/>
        </w:rPr>
        <w:t>VYPLNENÝ PRACOVNÝ LIST MI</w:t>
      </w:r>
      <w:r>
        <w:rPr>
          <w:rFonts w:ascii="Arial" w:hAnsi="Arial" w:cs="Arial"/>
          <w:b/>
          <w:sz w:val="40"/>
          <w:szCs w:val="40"/>
        </w:rPr>
        <w:t xml:space="preserve"> POŠLITE.</w:t>
      </w:r>
    </w:p>
    <w:sectPr w:rsidR="001C1398" w:rsidRPr="001401FC" w:rsidSect="006C78EF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12" w:rsidRDefault="00AF2112" w:rsidP="00D336A7">
      <w:pPr>
        <w:spacing w:after="0" w:line="240" w:lineRule="auto"/>
      </w:pPr>
      <w:r>
        <w:separator/>
      </w:r>
    </w:p>
  </w:endnote>
  <w:endnote w:type="continuationSeparator" w:id="1">
    <w:p w:rsidR="00AF2112" w:rsidRDefault="00AF2112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12" w:rsidRDefault="00AF2112" w:rsidP="00D336A7">
      <w:pPr>
        <w:spacing w:after="0" w:line="240" w:lineRule="auto"/>
      </w:pPr>
      <w:r>
        <w:separator/>
      </w:r>
    </w:p>
  </w:footnote>
  <w:footnote w:type="continuationSeparator" w:id="1">
    <w:p w:rsidR="00AF2112" w:rsidRDefault="00AF2112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FD38B8">
      <w:rPr>
        <w:i/>
        <w:sz w:val="20"/>
        <w:szCs w:val="20"/>
      </w:rPr>
      <w:t>7</w:t>
    </w:r>
    <w:r w:rsidR="0015198D">
      <w:rPr>
        <w:i/>
        <w:sz w:val="20"/>
        <w:szCs w:val="20"/>
      </w:rPr>
      <w:t>.</w:t>
    </w:r>
    <w:r w:rsidRPr="00D336A7">
      <w:rPr>
        <w:i/>
        <w:sz w:val="20"/>
        <w:szCs w:val="20"/>
      </w:rPr>
      <w:t>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0E5"/>
    <w:multiLevelType w:val="hybridMultilevel"/>
    <w:tmpl w:val="1804954A"/>
    <w:lvl w:ilvl="0" w:tplc="D49038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403B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35EC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47F00"/>
    <w:multiLevelType w:val="hybridMultilevel"/>
    <w:tmpl w:val="214EED8E"/>
    <w:lvl w:ilvl="0" w:tplc="FE3AB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535CA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F6660"/>
    <w:multiLevelType w:val="hybridMultilevel"/>
    <w:tmpl w:val="5ABC36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358E2"/>
    <w:multiLevelType w:val="hybridMultilevel"/>
    <w:tmpl w:val="2D628B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C28FC"/>
    <w:multiLevelType w:val="hybridMultilevel"/>
    <w:tmpl w:val="FCC491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C3731"/>
    <w:multiLevelType w:val="hybridMultilevel"/>
    <w:tmpl w:val="9E780A86"/>
    <w:lvl w:ilvl="0" w:tplc="0E14598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345AB0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101C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54760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E41A8"/>
    <w:multiLevelType w:val="hybridMultilevel"/>
    <w:tmpl w:val="0CEC0A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263E3"/>
    <w:multiLevelType w:val="hybridMultilevel"/>
    <w:tmpl w:val="82E038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607A2"/>
    <w:multiLevelType w:val="hybridMultilevel"/>
    <w:tmpl w:val="E53A8F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6107B4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E5340"/>
    <w:multiLevelType w:val="hybridMultilevel"/>
    <w:tmpl w:val="E9EED1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A477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99C2BC2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E3E7F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24"/>
  </w:num>
  <w:num w:numId="8">
    <w:abstractNumId w:val="18"/>
  </w:num>
  <w:num w:numId="9">
    <w:abstractNumId w:val="26"/>
  </w:num>
  <w:num w:numId="10">
    <w:abstractNumId w:val="1"/>
  </w:num>
  <w:num w:numId="11">
    <w:abstractNumId w:val="5"/>
  </w:num>
  <w:num w:numId="12">
    <w:abstractNumId w:val="15"/>
  </w:num>
  <w:num w:numId="13">
    <w:abstractNumId w:val="23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16"/>
  </w:num>
  <w:num w:numId="19">
    <w:abstractNumId w:val="17"/>
  </w:num>
  <w:num w:numId="20">
    <w:abstractNumId w:val="6"/>
  </w:num>
  <w:num w:numId="21">
    <w:abstractNumId w:val="9"/>
  </w:num>
  <w:num w:numId="22">
    <w:abstractNumId w:val="22"/>
  </w:num>
  <w:num w:numId="23">
    <w:abstractNumId w:val="11"/>
  </w:num>
  <w:num w:numId="24">
    <w:abstractNumId w:val="2"/>
  </w:num>
  <w:num w:numId="25">
    <w:abstractNumId w:val="21"/>
  </w:num>
  <w:num w:numId="26">
    <w:abstractNumId w:val="2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11490E"/>
    <w:rsid w:val="00115205"/>
    <w:rsid w:val="00115A18"/>
    <w:rsid w:val="001401FC"/>
    <w:rsid w:val="00140553"/>
    <w:rsid w:val="0015198D"/>
    <w:rsid w:val="00167608"/>
    <w:rsid w:val="001A0B2C"/>
    <w:rsid w:val="001C1398"/>
    <w:rsid w:val="001D3D88"/>
    <w:rsid w:val="001E6EE9"/>
    <w:rsid w:val="00294FD7"/>
    <w:rsid w:val="002A5E52"/>
    <w:rsid w:val="002B5A30"/>
    <w:rsid w:val="002E4ED4"/>
    <w:rsid w:val="002E73E9"/>
    <w:rsid w:val="00320DE2"/>
    <w:rsid w:val="003210BC"/>
    <w:rsid w:val="00333F03"/>
    <w:rsid w:val="00341A0A"/>
    <w:rsid w:val="00352754"/>
    <w:rsid w:val="00355B01"/>
    <w:rsid w:val="0039006A"/>
    <w:rsid w:val="003A6E55"/>
    <w:rsid w:val="003D41A6"/>
    <w:rsid w:val="003E543D"/>
    <w:rsid w:val="00423634"/>
    <w:rsid w:val="0042394B"/>
    <w:rsid w:val="00497CB9"/>
    <w:rsid w:val="005538EE"/>
    <w:rsid w:val="00564EBC"/>
    <w:rsid w:val="00583F3B"/>
    <w:rsid w:val="005A075D"/>
    <w:rsid w:val="005B690E"/>
    <w:rsid w:val="005D2D14"/>
    <w:rsid w:val="005E075F"/>
    <w:rsid w:val="005E6338"/>
    <w:rsid w:val="005F5C0F"/>
    <w:rsid w:val="006003AD"/>
    <w:rsid w:val="00623E09"/>
    <w:rsid w:val="006470C6"/>
    <w:rsid w:val="0066042B"/>
    <w:rsid w:val="0066740B"/>
    <w:rsid w:val="006C78EF"/>
    <w:rsid w:val="006D7D7C"/>
    <w:rsid w:val="006F3472"/>
    <w:rsid w:val="007200FB"/>
    <w:rsid w:val="007839F4"/>
    <w:rsid w:val="008436DD"/>
    <w:rsid w:val="008A4C94"/>
    <w:rsid w:val="008B50C0"/>
    <w:rsid w:val="008F0448"/>
    <w:rsid w:val="008F29A7"/>
    <w:rsid w:val="00942AE7"/>
    <w:rsid w:val="0095026D"/>
    <w:rsid w:val="009744E0"/>
    <w:rsid w:val="00990E00"/>
    <w:rsid w:val="009B24FA"/>
    <w:rsid w:val="009C3802"/>
    <w:rsid w:val="009D0F0D"/>
    <w:rsid w:val="009F7897"/>
    <w:rsid w:val="00AD3051"/>
    <w:rsid w:val="00AF2112"/>
    <w:rsid w:val="00AF3A23"/>
    <w:rsid w:val="00B53A24"/>
    <w:rsid w:val="00B72155"/>
    <w:rsid w:val="00BE11CA"/>
    <w:rsid w:val="00BE7A19"/>
    <w:rsid w:val="00C45366"/>
    <w:rsid w:val="00C54BE3"/>
    <w:rsid w:val="00C63D27"/>
    <w:rsid w:val="00CB7BBA"/>
    <w:rsid w:val="00D217F2"/>
    <w:rsid w:val="00D336A7"/>
    <w:rsid w:val="00D50AF2"/>
    <w:rsid w:val="00D617B5"/>
    <w:rsid w:val="00D621BF"/>
    <w:rsid w:val="00D63BDB"/>
    <w:rsid w:val="00DB3B7E"/>
    <w:rsid w:val="00DB4274"/>
    <w:rsid w:val="00DF1127"/>
    <w:rsid w:val="00E6178F"/>
    <w:rsid w:val="00E7173A"/>
    <w:rsid w:val="00E86D84"/>
    <w:rsid w:val="00EB467F"/>
    <w:rsid w:val="00F456B8"/>
    <w:rsid w:val="00F75324"/>
    <w:rsid w:val="00F87BDF"/>
    <w:rsid w:val="00FC2C1D"/>
    <w:rsid w:val="00FD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8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3FD0-0423-409F-8918-794DD973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28</cp:revision>
  <cp:lastPrinted>2020-06-06T10:20:00Z</cp:lastPrinted>
  <dcterms:created xsi:type="dcterms:W3CDTF">2020-04-25T13:42:00Z</dcterms:created>
  <dcterms:modified xsi:type="dcterms:W3CDTF">2020-06-13T15:32:00Z</dcterms:modified>
</cp:coreProperties>
</file>