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2A" w:rsidRPr="002E772A" w:rsidRDefault="002E772A" w:rsidP="002E772A">
      <w:pPr>
        <w:pStyle w:val="Bezriadkovania"/>
        <w:spacing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E772A">
        <w:rPr>
          <w:rFonts w:ascii="Arial" w:hAnsi="Arial" w:cs="Arial"/>
          <w:b/>
          <w:sz w:val="36"/>
          <w:szCs w:val="36"/>
          <w:u w:val="single"/>
        </w:rPr>
        <w:t>Oxidy v stavebníctve</w:t>
      </w:r>
    </w:p>
    <w:p w:rsidR="002E772A" w:rsidRPr="001E7B11" w:rsidRDefault="002E772A" w:rsidP="002E772A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2E772A" w:rsidRPr="001E7B11" w:rsidRDefault="002E772A" w:rsidP="002E772A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</w:rPr>
      </w:pPr>
      <w:r w:rsidRPr="001E7B11">
        <w:rPr>
          <w:rFonts w:ascii="Arial" w:hAnsi="Arial" w:cs="Arial"/>
          <w:b/>
          <w:sz w:val="24"/>
          <w:szCs w:val="24"/>
        </w:rPr>
        <w:t xml:space="preserve">1. Oxid vápenatý </w:t>
      </w:r>
      <w:proofErr w:type="spellStart"/>
      <w:r w:rsidRPr="001E7B11">
        <w:rPr>
          <w:rFonts w:ascii="Arial" w:hAnsi="Arial" w:cs="Arial"/>
          <w:b/>
          <w:sz w:val="24"/>
          <w:szCs w:val="24"/>
        </w:rPr>
        <w:t>CaO</w:t>
      </w:r>
      <w:proofErr w:type="spellEnd"/>
      <w:r w:rsidRPr="001E7B11">
        <w:rPr>
          <w:rFonts w:ascii="Arial" w:hAnsi="Arial" w:cs="Arial"/>
          <w:b/>
          <w:sz w:val="24"/>
          <w:szCs w:val="24"/>
        </w:rPr>
        <w:t xml:space="preserve"> </w:t>
      </w:r>
    </w:p>
    <w:p w:rsidR="002E772A" w:rsidRPr="001E7B11" w:rsidRDefault="002E772A" w:rsidP="002E772A">
      <w:pPr>
        <w:pStyle w:val="Bezriadkovani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</w:rPr>
        <w:t xml:space="preserve">známy pod názvom </w:t>
      </w:r>
      <w:r w:rsidRPr="001E7B11">
        <w:rPr>
          <w:rFonts w:ascii="Arial" w:hAnsi="Arial" w:cs="Arial"/>
          <w:b/>
          <w:sz w:val="24"/>
          <w:szCs w:val="24"/>
        </w:rPr>
        <w:t>pálené vápno</w:t>
      </w:r>
    </w:p>
    <w:p w:rsidR="002E772A" w:rsidRPr="001E7B11" w:rsidRDefault="002E772A" w:rsidP="002E772A">
      <w:pPr>
        <w:pStyle w:val="Bezriadkovani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  <w:lang w:val="pl-PL"/>
        </w:rPr>
        <w:t>je to biela žieravá kryštalická látka</w:t>
      </w:r>
    </w:p>
    <w:p w:rsidR="002E772A" w:rsidRPr="001E7B11" w:rsidRDefault="002E772A" w:rsidP="002E772A">
      <w:pPr>
        <w:pStyle w:val="Bezriadkovani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</w:rPr>
        <w:t>s vodou tvorí hasené vápno</w:t>
      </w:r>
    </w:p>
    <w:p w:rsidR="002E772A" w:rsidRPr="001E7B11" w:rsidRDefault="002E772A" w:rsidP="002E772A">
      <w:pPr>
        <w:pStyle w:val="Bezriadkovani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</w:rPr>
        <w:t xml:space="preserve">je súčasť malty a sadry </w:t>
      </w:r>
    </w:p>
    <w:p w:rsidR="002E772A" w:rsidRDefault="002E772A" w:rsidP="002E772A">
      <w:pPr>
        <w:pStyle w:val="Bezriadkovani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domácnostiach na bielenie a dezinfekciu</w:t>
      </w:r>
    </w:p>
    <w:p w:rsidR="002E772A" w:rsidRDefault="002E772A" w:rsidP="002E772A">
      <w:pPr>
        <w:pStyle w:val="Bezriadkovania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="002E772A" w:rsidRDefault="002E772A" w:rsidP="002E772A">
      <w:pPr>
        <w:pStyle w:val="Bezriadkovania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="002E772A" w:rsidRPr="001E7B11" w:rsidRDefault="002E772A" w:rsidP="002E772A">
      <w:pPr>
        <w:pStyle w:val="Bezriadkovania"/>
        <w:rPr>
          <w:rFonts w:ascii="Arial" w:hAnsi="Arial" w:cs="Arial"/>
          <w:b/>
          <w:sz w:val="24"/>
          <w:szCs w:val="24"/>
        </w:rPr>
      </w:pPr>
      <w:r w:rsidRPr="001E7B11">
        <w:rPr>
          <w:rFonts w:ascii="Arial" w:hAnsi="Arial" w:cs="Arial"/>
          <w:b/>
          <w:sz w:val="24"/>
          <w:szCs w:val="24"/>
        </w:rPr>
        <w:t>2.  Oxid kremičitý SiO</w:t>
      </w:r>
      <w:r w:rsidRPr="001E7B11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1E7B11">
        <w:rPr>
          <w:rFonts w:ascii="Arial" w:hAnsi="Arial" w:cs="Arial"/>
          <w:b/>
          <w:sz w:val="24"/>
          <w:szCs w:val="24"/>
        </w:rPr>
        <w:t xml:space="preserve"> </w:t>
      </w:r>
    </w:p>
    <w:p w:rsidR="002E772A" w:rsidRPr="001E7B11" w:rsidRDefault="002E772A" w:rsidP="002E772A">
      <w:pPr>
        <w:pStyle w:val="Bezriadkovani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</w:rPr>
        <w:t>minerál kremeň,</w:t>
      </w:r>
      <w:r>
        <w:rPr>
          <w:rFonts w:ascii="Arial" w:hAnsi="Arial" w:cs="Arial"/>
          <w:sz w:val="24"/>
          <w:szCs w:val="24"/>
        </w:rPr>
        <w:t xml:space="preserve"> </w:t>
      </w:r>
      <w:r w:rsidRPr="001E7B11">
        <w:rPr>
          <w:rFonts w:ascii="Arial" w:hAnsi="Arial" w:cs="Arial"/>
          <w:sz w:val="24"/>
          <w:szCs w:val="24"/>
        </w:rPr>
        <w:t>je súčasťou žuly a pieskovca</w:t>
      </w:r>
    </w:p>
    <w:p w:rsidR="002E772A" w:rsidRPr="001E7B11" w:rsidRDefault="002E772A" w:rsidP="002E772A">
      <w:pPr>
        <w:pStyle w:val="Bezriadkovani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</w:rPr>
        <w:t>vo vode sa nerozpúšťa</w:t>
      </w:r>
    </w:p>
    <w:p w:rsidR="002E772A" w:rsidRDefault="002E772A" w:rsidP="002E772A">
      <w:pPr>
        <w:pStyle w:val="Bezriadkovani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7B11">
        <w:rPr>
          <w:rFonts w:ascii="Arial" w:hAnsi="Arial" w:cs="Arial"/>
          <w:sz w:val="24"/>
          <w:szCs w:val="24"/>
        </w:rPr>
        <w:t>v stavebníctve sa používa na prípravu</w:t>
      </w:r>
      <w:r>
        <w:rPr>
          <w:rFonts w:ascii="Arial" w:hAnsi="Arial" w:cs="Arial"/>
          <w:sz w:val="24"/>
          <w:szCs w:val="24"/>
        </w:rPr>
        <w:t xml:space="preserve"> </w:t>
      </w:r>
      <w:r w:rsidRPr="001E7B11">
        <w:rPr>
          <w:rFonts w:ascii="Arial" w:hAnsi="Arial" w:cs="Arial"/>
          <w:sz w:val="24"/>
          <w:szCs w:val="24"/>
        </w:rPr>
        <w:t>malty a</w:t>
      </w:r>
      <w:r>
        <w:rPr>
          <w:rFonts w:ascii="Arial" w:hAnsi="Arial" w:cs="Arial"/>
          <w:sz w:val="24"/>
          <w:szCs w:val="24"/>
        </w:rPr>
        <w:t> </w:t>
      </w:r>
      <w:r w:rsidRPr="001E7B11">
        <w:rPr>
          <w:rFonts w:ascii="Arial" w:hAnsi="Arial" w:cs="Arial"/>
          <w:sz w:val="24"/>
          <w:szCs w:val="24"/>
        </w:rPr>
        <w:t>betónu</w:t>
      </w:r>
    </w:p>
    <w:p w:rsidR="002E772A" w:rsidRDefault="002E772A" w:rsidP="002E772A">
      <w:pPr>
        <w:pStyle w:val="Bezriadkovani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54DF">
        <w:rPr>
          <w:rFonts w:ascii="Arial" w:hAnsi="Arial" w:cs="Arial"/>
          <w:sz w:val="24"/>
          <w:szCs w:val="24"/>
        </w:rPr>
        <w:t xml:space="preserve">v priemysle sa </w:t>
      </w:r>
      <w:r>
        <w:rPr>
          <w:rFonts w:ascii="Arial" w:hAnsi="Arial" w:cs="Arial"/>
          <w:sz w:val="24"/>
          <w:szCs w:val="24"/>
        </w:rPr>
        <w:t>p</w:t>
      </w:r>
      <w:r w:rsidRPr="00D954DF">
        <w:rPr>
          <w:rFonts w:ascii="Arial" w:hAnsi="Arial" w:cs="Arial"/>
          <w:sz w:val="24"/>
          <w:szCs w:val="24"/>
        </w:rPr>
        <w:t xml:space="preserve">oužíva na výrobu skla </w:t>
      </w:r>
    </w:p>
    <w:p w:rsidR="002E772A" w:rsidRDefault="002E772A" w:rsidP="002E772A">
      <w:pPr>
        <w:pStyle w:val="Bezriadkovania"/>
        <w:ind w:left="720"/>
        <w:rPr>
          <w:rFonts w:ascii="Arial" w:hAnsi="Arial" w:cs="Arial"/>
          <w:sz w:val="24"/>
          <w:szCs w:val="24"/>
        </w:rPr>
      </w:pPr>
    </w:p>
    <w:p w:rsidR="003802BF" w:rsidRDefault="003802BF"/>
    <w:sectPr w:rsidR="003802BF" w:rsidSect="0038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386"/>
    <w:multiLevelType w:val="hybridMultilevel"/>
    <w:tmpl w:val="696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8061B"/>
    <w:multiLevelType w:val="hybridMultilevel"/>
    <w:tmpl w:val="C5A4D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72A"/>
    <w:rsid w:val="002E772A"/>
    <w:rsid w:val="0038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02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E7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2020-03-26T10:41:00Z</dcterms:created>
  <dcterms:modified xsi:type="dcterms:W3CDTF">2020-03-26T10:42:00Z</dcterms:modified>
</cp:coreProperties>
</file>