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96A56" w14:textId="77777777" w:rsidR="001E10C6" w:rsidRPr="003D22AC" w:rsidRDefault="001E10C6" w:rsidP="003D22AC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3D22AC">
        <w:rPr>
          <w:rFonts w:ascii="Times New Roman" w:hAnsi="Times New Roman" w:cs="Times New Roman"/>
          <w:sz w:val="36"/>
          <w:szCs w:val="36"/>
        </w:rPr>
        <w:t>Pracovný list</w:t>
      </w:r>
    </w:p>
    <w:p w14:paraId="76115E40" w14:textId="6901D94A" w:rsidR="001E10C6" w:rsidRPr="003D22AC" w:rsidRDefault="001E10C6" w:rsidP="003D22A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D22AC">
        <w:rPr>
          <w:rFonts w:ascii="Times New Roman" w:hAnsi="Times New Roman" w:cs="Times New Roman"/>
          <w:bCs/>
          <w:sz w:val="36"/>
          <w:szCs w:val="36"/>
        </w:rPr>
        <w:t>Štruktúra obyvateľstva – náboženstvá</w:t>
      </w:r>
    </w:p>
    <w:p w14:paraId="382E9361" w14:textId="77777777" w:rsidR="00C657F6" w:rsidRPr="003D22AC" w:rsidRDefault="001E10C6" w:rsidP="003D22AC">
      <w:pPr>
        <w:jc w:val="both"/>
        <w:rPr>
          <w:rFonts w:ascii="Times New Roman" w:eastAsia="+mn-ea" w:hAnsi="Times New Roman" w:cs="Times New Roman"/>
          <w:kern w:val="24"/>
          <w:sz w:val="36"/>
          <w:szCs w:val="36"/>
        </w:rPr>
      </w:pPr>
      <w:r w:rsidRPr="003D22AC">
        <w:rPr>
          <w:rFonts w:ascii="Times New Roman" w:hAnsi="Times New Roman" w:cs="Times New Roman"/>
          <w:sz w:val="36"/>
          <w:szCs w:val="36"/>
          <w:u w:val="single"/>
        </w:rPr>
        <w:t>Prečítajte si text :</w:t>
      </w:r>
    </w:p>
    <w:p w14:paraId="5BBE131B" w14:textId="51A5B39B" w:rsidR="003D22AC" w:rsidRPr="003D22AC" w:rsidRDefault="001E10C6" w:rsidP="00D435FC">
      <w:pPr>
        <w:ind w:left="360"/>
        <w:jc w:val="both"/>
        <w:textAlignment w:val="baseline"/>
        <w:rPr>
          <w:rFonts w:eastAsia="Times New Roman"/>
          <w:sz w:val="32"/>
          <w:szCs w:val="32"/>
        </w:rPr>
      </w:pPr>
      <w:r w:rsidRPr="00D435FC">
        <w:rPr>
          <w:rFonts w:eastAsiaTheme="minorEastAsia"/>
          <w:kern w:val="24"/>
          <w:sz w:val="32"/>
          <w:szCs w:val="32"/>
        </w:rPr>
        <w:t>Náboženská sloboda patrí k základným ľudským právam. Sloboda viery je ústavne garantovaná, ale nemožno ju nikomu nanútiť. Je zaručená rovnosť všetkých náboženstiev, nezasahovanie štátu do bohoslužobných a kánonických záležitostí cirkví a náboženských spoločností, ako aj nezasahovanie cirkví a náboženských spoločností do záležitostí štátu.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V Slovenskej republike pôsobí 18 registrovaných cirkví a náboženských spoločností. </w:t>
      </w:r>
      <w:r w:rsidR="00D435FC" w:rsidRPr="00D435FC">
        <w:rPr>
          <w:rFonts w:eastAsiaTheme="minorEastAsia"/>
          <w:kern w:val="24"/>
          <w:sz w:val="32"/>
          <w:szCs w:val="32"/>
        </w:rPr>
        <w:t>-</w:t>
      </w:r>
      <w:r w:rsidR="00C657F6" w:rsidRPr="00D435FC">
        <w:rPr>
          <w:rFonts w:eastAsiaTheme="minorEastAsia"/>
          <w:color w:val="44546A" w:themeColor="text2"/>
          <w:kern w:val="24"/>
          <w:sz w:val="32"/>
          <w:szCs w:val="32"/>
        </w:rPr>
        <w:t xml:space="preserve"> 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Rímskokatolícka cirkev </w:t>
      </w:r>
      <w:r w:rsidR="00D435FC" w:rsidRPr="00D435FC">
        <w:rPr>
          <w:rFonts w:eastAsiaTheme="minorEastAsia"/>
          <w:kern w:val="24"/>
          <w:sz w:val="32"/>
          <w:szCs w:val="32"/>
        </w:rPr>
        <w:t>,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</w:t>
      </w:r>
      <w:r w:rsidR="00D435FC" w:rsidRPr="00D435FC">
        <w:rPr>
          <w:rFonts w:eastAsiaTheme="minorEastAsia"/>
          <w:kern w:val="24"/>
          <w:sz w:val="32"/>
          <w:szCs w:val="32"/>
        </w:rPr>
        <w:t xml:space="preserve">- 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Evanjelická cirkev a</w:t>
      </w:r>
      <w:r w:rsidR="00D435FC" w:rsidRPr="00D435FC">
        <w:rPr>
          <w:rFonts w:eastAsiaTheme="minorEastAsia"/>
          <w:kern w:val="24"/>
          <w:sz w:val="32"/>
          <w:szCs w:val="32"/>
        </w:rPr>
        <w:t>ugsburského vyznania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na Slovensku</w:t>
      </w:r>
      <w:r w:rsidR="00D435FC" w:rsidRPr="00D435FC">
        <w:rPr>
          <w:rFonts w:eastAsiaTheme="minorEastAsia"/>
          <w:kern w:val="24"/>
          <w:sz w:val="32"/>
          <w:szCs w:val="32"/>
        </w:rPr>
        <w:t>,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</w:t>
      </w:r>
      <w:r w:rsidR="00D435FC" w:rsidRPr="00D435FC">
        <w:rPr>
          <w:rFonts w:eastAsiaTheme="minorEastAsia"/>
          <w:kern w:val="24"/>
          <w:sz w:val="32"/>
          <w:szCs w:val="32"/>
        </w:rPr>
        <w:t xml:space="preserve">  - </w:t>
      </w:r>
      <w:r w:rsidR="00C657F6" w:rsidRPr="00D435FC">
        <w:rPr>
          <w:rFonts w:eastAsiaTheme="minorEastAsia"/>
          <w:kern w:val="24"/>
          <w:sz w:val="32"/>
          <w:szCs w:val="32"/>
        </w:rPr>
        <w:t>Gréckokatolícka cirkev na Slovensku</w:t>
      </w:r>
      <w:r w:rsidR="00D435FC" w:rsidRPr="00D435FC">
        <w:rPr>
          <w:rFonts w:eastAsiaTheme="minorEastAsia"/>
          <w:kern w:val="24"/>
          <w:sz w:val="32"/>
          <w:szCs w:val="32"/>
        </w:rPr>
        <w:t>, -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Reformovaná kresťanská cirkev na Slovensku</w:t>
      </w:r>
      <w:r w:rsidR="00D435FC" w:rsidRPr="00D435FC">
        <w:rPr>
          <w:rFonts w:eastAsiaTheme="minorEastAsia"/>
          <w:kern w:val="24"/>
          <w:sz w:val="32"/>
          <w:szCs w:val="32"/>
        </w:rPr>
        <w:t xml:space="preserve">, - </w:t>
      </w:r>
      <w:r w:rsidR="00C657F6" w:rsidRPr="00D435FC">
        <w:rPr>
          <w:rFonts w:eastAsiaTheme="minorEastAsia"/>
          <w:kern w:val="24"/>
          <w:sz w:val="32"/>
          <w:szCs w:val="32"/>
        </w:rPr>
        <w:t>Pravoslávna cirkev na Slovensku</w:t>
      </w:r>
      <w:r w:rsidR="00D435FC" w:rsidRPr="00D435FC">
        <w:rPr>
          <w:rFonts w:eastAsiaTheme="minorEastAsia"/>
          <w:kern w:val="24"/>
          <w:sz w:val="32"/>
          <w:szCs w:val="32"/>
        </w:rPr>
        <w:t>,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</w:t>
      </w:r>
      <w:r w:rsidR="00D435FC" w:rsidRPr="00D435FC">
        <w:rPr>
          <w:rFonts w:eastAsiaTheme="minorEastAsia"/>
          <w:kern w:val="24"/>
          <w:sz w:val="32"/>
          <w:szCs w:val="32"/>
        </w:rPr>
        <w:t>- N</w:t>
      </w:r>
      <w:r w:rsidR="00C657F6" w:rsidRPr="00D435FC">
        <w:rPr>
          <w:rFonts w:eastAsiaTheme="minorEastAsia"/>
          <w:kern w:val="24"/>
          <w:sz w:val="32"/>
          <w:szCs w:val="32"/>
        </w:rPr>
        <w:t>áboženská spoločnosť Jehovovi svedkovia v</w:t>
      </w:r>
      <w:r w:rsidR="00D435FC" w:rsidRPr="00D435FC">
        <w:rPr>
          <w:rFonts w:eastAsiaTheme="minorEastAsia"/>
          <w:kern w:val="24"/>
          <w:sz w:val="32"/>
          <w:szCs w:val="32"/>
        </w:rPr>
        <w:t> </w:t>
      </w:r>
      <w:r w:rsidR="00C657F6" w:rsidRPr="00D435FC">
        <w:rPr>
          <w:rFonts w:eastAsiaTheme="minorEastAsia"/>
          <w:kern w:val="24"/>
          <w:sz w:val="32"/>
          <w:szCs w:val="32"/>
        </w:rPr>
        <w:t>SR</w:t>
      </w:r>
      <w:r w:rsidR="00D435FC" w:rsidRPr="00D435FC">
        <w:rPr>
          <w:rFonts w:eastAsiaTheme="minorEastAsia"/>
          <w:kern w:val="24"/>
          <w:sz w:val="32"/>
          <w:szCs w:val="32"/>
        </w:rPr>
        <w:t>,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</w:t>
      </w:r>
      <w:r w:rsidR="00D435FC" w:rsidRPr="00D435FC">
        <w:rPr>
          <w:rFonts w:eastAsiaTheme="minorEastAsia"/>
          <w:kern w:val="24"/>
          <w:sz w:val="32"/>
          <w:szCs w:val="32"/>
        </w:rPr>
        <w:t>-</w:t>
      </w:r>
      <w:r w:rsidR="00C657F6" w:rsidRPr="00D435FC">
        <w:rPr>
          <w:rFonts w:eastAsiaTheme="minorEastAsia"/>
          <w:color w:val="44546A" w:themeColor="text2"/>
          <w:kern w:val="24"/>
          <w:sz w:val="32"/>
          <w:szCs w:val="32"/>
        </w:rPr>
        <w:t xml:space="preserve"> </w:t>
      </w:r>
      <w:r w:rsidR="00C657F6" w:rsidRPr="00D435FC">
        <w:rPr>
          <w:rFonts w:eastAsiaTheme="minorEastAsia"/>
          <w:kern w:val="24"/>
          <w:sz w:val="32"/>
          <w:szCs w:val="32"/>
        </w:rPr>
        <w:t>Evanjelická cirkev metodistická, Slovenská oblasť</w:t>
      </w:r>
      <w:r w:rsidR="00D435FC" w:rsidRPr="00D435FC">
        <w:rPr>
          <w:rFonts w:eastAsiaTheme="minorEastAsia"/>
          <w:kern w:val="24"/>
          <w:sz w:val="32"/>
          <w:szCs w:val="32"/>
        </w:rPr>
        <w:t>,</w:t>
      </w:r>
      <w:r w:rsidR="00C657F6" w:rsidRPr="00D435FC">
        <w:rPr>
          <w:rFonts w:eastAsiaTheme="minorEastAsia"/>
          <w:kern w:val="24"/>
          <w:sz w:val="32"/>
          <w:szCs w:val="32"/>
        </w:rPr>
        <w:t xml:space="preserve"> </w:t>
      </w:r>
      <w:r w:rsidR="003D22AC" w:rsidRPr="00D435FC">
        <w:rPr>
          <w:rFonts w:eastAsiaTheme="minorEastAsia"/>
          <w:kern w:val="24"/>
          <w:sz w:val="32"/>
          <w:szCs w:val="32"/>
        </w:rPr>
        <w:t xml:space="preserve"> </w:t>
      </w:r>
      <w:r w:rsidR="00C657F6" w:rsidRPr="00D435FC">
        <w:rPr>
          <w:rFonts w:eastAsiaTheme="minorEastAsia"/>
          <w:color w:val="44546A" w:themeColor="text2"/>
          <w:kern w:val="24"/>
          <w:sz w:val="32"/>
          <w:szCs w:val="32"/>
        </w:rPr>
        <w:t xml:space="preserve"> </w:t>
      </w:r>
      <w:r w:rsidR="00D435FC" w:rsidRPr="00D435FC">
        <w:rPr>
          <w:rFonts w:eastAsiaTheme="minorEastAsia"/>
          <w:color w:val="44546A" w:themeColor="text2"/>
          <w:kern w:val="24"/>
          <w:sz w:val="32"/>
          <w:szCs w:val="32"/>
        </w:rPr>
        <w:t xml:space="preserve">- </w:t>
      </w:r>
      <w:r w:rsidR="00C657F6" w:rsidRPr="00D435FC">
        <w:rPr>
          <w:rFonts w:eastAsiaTheme="minorEastAsia"/>
          <w:kern w:val="24"/>
          <w:sz w:val="32"/>
          <w:szCs w:val="32"/>
        </w:rPr>
        <w:t>Cirkev adventistov siedmeho dňa</w:t>
      </w:r>
      <w:r w:rsidR="00D435FC" w:rsidRPr="00D435FC">
        <w:rPr>
          <w:rFonts w:eastAsia="Times New Roman"/>
          <w:sz w:val="32"/>
          <w:szCs w:val="32"/>
        </w:rPr>
        <w:t>, -</w:t>
      </w:r>
      <w:r w:rsidR="003D22AC" w:rsidRPr="00D435FC">
        <w:rPr>
          <w:rFonts w:ascii="Times New Roman" w:eastAsiaTheme="minorEastAsia" w:hAnsi="Times New Roman" w:cs="Times New Roman"/>
          <w:color w:val="44546A" w:themeColor="text2"/>
          <w:kern w:val="24"/>
          <w:sz w:val="32"/>
          <w:szCs w:val="32"/>
        </w:rPr>
        <w:t xml:space="preserve">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Bratská jednota baptistov v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 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SR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,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-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Cirkev bratská v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 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SR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, -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Apoštolská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cirkev na Slovensku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>,  -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</w:rPr>
        <w:t xml:space="preserve"> </w:t>
      </w:r>
      <w:r w:rsidR="003D22AC" w:rsidRPr="003D22A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Ústredný zväz Židovských náboženských obcí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,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-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Starokatolícka cirkev na Slovensku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,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-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Kresťanské zbory na Slovensku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, -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Cirkev československá husitská na Slovensku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.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- 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Cirkev Ježiša Krista Svätých neskorších dní v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 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SR</w:t>
      </w:r>
      <w:r w:rsidR="00D435F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,</w:t>
      </w:r>
      <w:r w:rsidR="003D22AC" w:rsidRP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 xml:space="preserve"> - </w:t>
      </w:r>
      <w:r w:rsidR="00D435FC">
        <w:rPr>
          <w:rFonts w:ascii="Times New Roman" w:eastAsiaTheme="minorEastAsia" w:hAnsi="Times New Roman" w:cs="Times New Roman"/>
          <w:kern w:val="24"/>
          <w:sz w:val="32"/>
          <w:szCs w:val="32"/>
          <w:lang w:eastAsia="sk-SK"/>
        </w:rPr>
        <w:t>Novoapoštolská cirkev v SR, - ostatné.</w:t>
      </w:r>
    </w:p>
    <w:p w14:paraId="21A20DC2" w14:textId="25EFE261" w:rsidR="003D22AC" w:rsidRPr="00D435FC" w:rsidRDefault="003D22AC" w:rsidP="003D22AC">
      <w:pPr>
        <w:ind w:left="360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4B4FED03" w14:textId="5E8730EF" w:rsidR="003D22AC" w:rsidRPr="003D22AC" w:rsidRDefault="003D22AC" w:rsidP="00D435FC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0" w:name="_Hlk37822845"/>
    </w:p>
    <w:bookmarkEnd w:id="0"/>
    <w:p w14:paraId="6FAA2DFC" w14:textId="42495CF4" w:rsidR="001E10C6" w:rsidRPr="003D22AC" w:rsidRDefault="001E10C6" w:rsidP="00C657F6">
      <w:pPr>
        <w:pStyle w:val="Odsekzoznamu"/>
        <w:textAlignment w:val="baseline"/>
        <w:rPr>
          <w:sz w:val="28"/>
          <w:szCs w:val="28"/>
        </w:rPr>
      </w:pPr>
    </w:p>
    <w:p w14:paraId="6EB2FD20" w14:textId="1FE9DD65" w:rsidR="001E10C6" w:rsidRPr="003D22AC" w:rsidRDefault="001E10C6" w:rsidP="003D22AC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3A5BA12" w14:textId="59467F28" w:rsidR="001E10C6" w:rsidRPr="003D22AC" w:rsidRDefault="001E10C6" w:rsidP="00C657F6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E031B5" w14:textId="733E0BE3" w:rsidR="001E10C6" w:rsidRPr="003D22AC" w:rsidRDefault="001E10C6" w:rsidP="003D22AC">
      <w:pPr>
        <w:ind w:left="360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359A494" w14:textId="57D91100" w:rsidR="001E10C6" w:rsidRPr="00E6276A" w:rsidRDefault="001E10C6" w:rsidP="001E10C6">
      <w:pPr>
        <w:rPr>
          <w:rFonts w:ascii="Times New Roman" w:hAnsi="Times New Roman" w:cs="Times New Roman"/>
          <w:sz w:val="32"/>
          <w:szCs w:val="32"/>
          <w:u w:val="single"/>
        </w:rPr>
      </w:pPr>
      <w:r w:rsidRPr="003D22AC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>, ale nemožno ju nikomu nanútiť. Je zaručená rovnosť všetkých náboženstiev, nezasahovanie štátu do bohoslužobných a kánonických záležitostí cirkví a</w:t>
      </w:r>
      <w:r>
        <w:rPr>
          <w:rFonts w:ascii="Tahoma" w:eastAsia="+mn-ea" w:hAnsi="Tahoma" w:cs="Tahoma"/>
          <w:color w:val="FFFFFF"/>
          <w:kern w:val="24"/>
          <w:sz w:val="64"/>
          <w:szCs w:val="64"/>
        </w:rPr>
        <w:t xml:space="preserve"> náboženských spoločností, ako </w:t>
      </w:r>
      <w:r>
        <w:rPr>
          <w:rFonts w:ascii="Tahoma" w:eastAsia="+mn-ea" w:hAnsi="Tahoma" w:cs="Tahoma"/>
          <w:color w:val="FFFFFF"/>
          <w:kern w:val="24"/>
          <w:sz w:val="64"/>
          <w:szCs w:val="64"/>
        </w:rPr>
        <w:lastRenderedPageBreak/>
        <w:t>aj nezasahovanie cirkví a náboženských spoločností do záležitostí štátu</w:t>
      </w:r>
      <w:r>
        <w:rPr>
          <w:rFonts w:ascii="Tahoma" w:eastAsia="+mn-ea" w:hAnsi="Tahoma" w:cs="Tahoma"/>
          <w:color w:val="FFFFFF"/>
          <w:kern w:val="24"/>
          <w:sz w:val="64"/>
          <w:szCs w:val="64"/>
        </w:rPr>
        <w:t xml:space="preserve"> </w:t>
      </w:r>
      <w:r>
        <w:rPr>
          <w:rFonts w:ascii="Tahoma" w:eastAsia="+mn-ea" w:hAnsi="Tahoma" w:cs="Tahoma"/>
          <w:color w:val="FFFFFF"/>
          <w:kern w:val="24"/>
          <w:sz w:val="64"/>
          <w:szCs w:val="64"/>
        </w:rPr>
        <w:t>Náboženská sloboda patrí k základným ľudským právam. Sloboda viery je ústavne garantovaná, ale nemožno ju nikomu nanútiť. Je zaručená rovnosť všetkých náboženstiev, nezasahovanie štátu do bohoslužobných a kánonických záležitostí cirkví a náboženských spoločností, ako aj nezasahovanie cirkví a náboženských spoločností do záležitostí štátu</w:t>
      </w:r>
    </w:p>
    <w:p w14:paraId="2ED3FB2C" w14:textId="34986B30" w:rsidR="00AF6DA4" w:rsidRDefault="001E10C6">
      <w:r>
        <w:rPr>
          <w:rFonts w:ascii="Tahoma" w:eastAsia="+mn-ea" w:hAnsi="Tahoma" w:cs="Tahoma"/>
          <w:color w:val="FFFFFF"/>
          <w:kern w:val="24"/>
          <w:sz w:val="64"/>
          <w:szCs w:val="64"/>
        </w:rPr>
        <w:lastRenderedPageBreak/>
        <w:t>Náboženská sloboda patrí k základným ľudským právam. Sloboda viery je ústavne garantovaná, ale nemožno ju nikomu nanútiť. Je zaručená rovnosť všetkých náboženstiev, nezasahovanie štátu do bohoslužobných a kánonických záležitostí cirkví a náboženských spoločností, ako aj nezasahovanie cirkví a náboženských spoločností do záležitostí štátu</w:t>
      </w:r>
    </w:p>
    <w:sectPr w:rsidR="00AF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BA"/>
    <w:multiLevelType w:val="hybridMultilevel"/>
    <w:tmpl w:val="3F6EA9D0"/>
    <w:lvl w:ilvl="0" w:tplc="1DBAD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12C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C2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A9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4D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4B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4B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2B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EA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4861CE"/>
    <w:multiLevelType w:val="hybridMultilevel"/>
    <w:tmpl w:val="C884F582"/>
    <w:lvl w:ilvl="0" w:tplc="39B8B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740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25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04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F41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3E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CA4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63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4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9F68F7"/>
    <w:multiLevelType w:val="hybridMultilevel"/>
    <w:tmpl w:val="1ECCEEA8"/>
    <w:lvl w:ilvl="0" w:tplc="4D426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907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C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EA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2B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22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6F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F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9E6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D0CA9"/>
    <w:multiLevelType w:val="multilevel"/>
    <w:tmpl w:val="B798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56"/>
    <w:rsid w:val="001E10C6"/>
    <w:rsid w:val="003809F8"/>
    <w:rsid w:val="003D22AC"/>
    <w:rsid w:val="00575E56"/>
    <w:rsid w:val="00C657F6"/>
    <w:rsid w:val="00D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5A9B"/>
  <w15:chartTrackingRefBased/>
  <w15:docId w15:val="{F286A097-6172-4802-BB4C-404EF84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10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1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1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1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3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2</cp:revision>
  <dcterms:created xsi:type="dcterms:W3CDTF">2020-04-15T03:45:00Z</dcterms:created>
  <dcterms:modified xsi:type="dcterms:W3CDTF">2020-04-15T04:27:00Z</dcterms:modified>
</cp:coreProperties>
</file>