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FC" w:rsidRPr="008D441C" w:rsidRDefault="008D441C" w:rsidP="008D441C">
      <w:pPr>
        <w:pStyle w:val="Bezriadkovania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D441C">
        <w:rPr>
          <w:rFonts w:ascii="Arial" w:hAnsi="Arial" w:cs="Arial"/>
          <w:b/>
          <w:sz w:val="24"/>
          <w:szCs w:val="24"/>
          <w:u w:val="single"/>
        </w:rPr>
        <w:t>PERCENTÁ, 1 PERCENTO</w:t>
      </w:r>
    </w:p>
    <w:p w:rsidR="008D441C" w:rsidRDefault="008D441C" w:rsidP="008D441C">
      <w:pPr>
        <w:pStyle w:val="Bezriadkovani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D441C" w:rsidRDefault="008D441C" w:rsidP="008D441C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Percento je stotina z celku </w:t>
      </w:r>
      <w:r w:rsidRPr="008D441C">
        <w:rPr>
          <w:rFonts w:ascii="Arial" w:hAnsi="Arial" w:cs="Arial"/>
          <w:sz w:val="24"/>
          <w:szCs w:val="24"/>
        </w:rPr>
        <w:t>(ak rozrežeme koláč na 100 rovnakých kúskov, tak 1 kúsok koláča predstavuje 1 stotinu = 1 percento)</w:t>
      </w:r>
      <w:r>
        <w:rPr>
          <w:rFonts w:ascii="Arial" w:hAnsi="Arial" w:cs="Arial"/>
          <w:sz w:val="24"/>
          <w:szCs w:val="24"/>
        </w:rPr>
        <w:t>.</w:t>
      </w:r>
    </w:p>
    <w:p w:rsidR="008D441C" w:rsidRDefault="008D441C" w:rsidP="008D441C">
      <w:pPr>
        <w:pStyle w:val="Bezriadkovania"/>
        <w:spacing w:line="360" w:lineRule="auto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1 percento = 0,01 </w:t>
      </w:r>
      <w:r w:rsidRPr="008D441C">
        <w:rPr>
          <w:rFonts w:ascii="Arial" w:hAnsi="Arial" w:cs="Arial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100</m:t>
            </m:r>
          </m:den>
        </m:f>
      </m:oMath>
    </w:p>
    <w:p w:rsidR="008D441C" w:rsidRPr="008D441C" w:rsidRDefault="008D441C" w:rsidP="008D441C">
      <w:pPr>
        <w:pStyle w:val="Bezriadkovani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441C">
        <w:rPr>
          <w:rFonts w:ascii="Arial" w:eastAsiaTheme="minorEastAsia" w:hAnsi="Arial" w:cs="Arial"/>
          <w:b/>
          <w:sz w:val="24"/>
          <w:szCs w:val="24"/>
        </w:rPr>
        <w:t>Percento</w:t>
      </w:r>
      <w:r w:rsidRPr="008D441C">
        <w:rPr>
          <w:rFonts w:ascii="Arial" w:eastAsiaTheme="minorEastAsia" w:hAnsi="Arial" w:cs="Arial"/>
          <w:sz w:val="24"/>
          <w:szCs w:val="24"/>
        </w:rPr>
        <w:t xml:space="preserve"> zapisujeme</w:t>
      </w:r>
      <w:r>
        <w:rPr>
          <w:rFonts w:ascii="Arial" w:eastAsiaTheme="minorEastAsia" w:hAnsi="Arial" w:cs="Arial"/>
          <w:sz w:val="24"/>
          <w:szCs w:val="24"/>
        </w:rPr>
        <w:t xml:space="preserve"> pomocou znaku: </w:t>
      </w:r>
      <w:r w:rsidRPr="008D441C">
        <w:rPr>
          <w:rFonts w:ascii="Arial" w:eastAsiaTheme="minorEastAsia" w:hAnsi="Arial" w:cs="Arial"/>
          <w:b/>
          <w:sz w:val="24"/>
          <w:szCs w:val="24"/>
        </w:rPr>
        <w:t>%</w:t>
      </w:r>
    </w:p>
    <w:p w:rsidR="008D441C" w:rsidRDefault="008D441C" w:rsidP="008D441C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441C">
        <w:rPr>
          <w:rFonts w:ascii="Arial" w:hAnsi="Arial" w:cs="Arial"/>
          <w:sz w:val="24"/>
          <w:szCs w:val="24"/>
        </w:rPr>
        <w:t xml:space="preserve">Napr. </w:t>
      </w:r>
      <w:r>
        <w:rPr>
          <w:rFonts w:ascii="Arial" w:hAnsi="Arial" w:cs="Arial"/>
          <w:sz w:val="24"/>
          <w:szCs w:val="24"/>
        </w:rPr>
        <w:t xml:space="preserve">14% = štrnásť percent, </w:t>
      </w:r>
      <w:proofErr w:type="spellStart"/>
      <w:r>
        <w:rPr>
          <w:rFonts w:ascii="Arial" w:hAnsi="Arial" w:cs="Arial"/>
          <w:sz w:val="24"/>
          <w:szCs w:val="24"/>
        </w:rPr>
        <w:t>deväťdesiatjedna</w:t>
      </w:r>
      <w:proofErr w:type="spellEnd"/>
      <w:r>
        <w:rPr>
          <w:rFonts w:ascii="Arial" w:hAnsi="Arial" w:cs="Arial"/>
          <w:sz w:val="24"/>
          <w:szCs w:val="24"/>
        </w:rPr>
        <w:t xml:space="preserve"> percent = 91%</w:t>
      </w:r>
    </w:p>
    <w:p w:rsidR="008D441C" w:rsidRDefault="008D441C" w:rsidP="008D441C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441C" w:rsidRPr="008D441C" w:rsidRDefault="008D441C" w:rsidP="008D441C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441C">
        <w:rPr>
          <w:rFonts w:ascii="Arial" w:hAnsi="Arial" w:cs="Arial"/>
          <w:sz w:val="24"/>
          <w:szCs w:val="24"/>
          <w:u w:val="single"/>
        </w:rPr>
        <w:t xml:space="preserve">Pri počítaní s percentami používame tieto názvy: </w:t>
      </w:r>
    </w:p>
    <w:p w:rsidR="008D441C" w:rsidRPr="008D441C" w:rsidRDefault="008D441C" w:rsidP="008D441C">
      <w:pPr>
        <w:pStyle w:val="Bezriadkovani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441C">
        <w:rPr>
          <w:rFonts w:ascii="Arial" w:hAnsi="Arial" w:cs="Arial"/>
          <w:b/>
          <w:sz w:val="24"/>
          <w:szCs w:val="24"/>
        </w:rPr>
        <w:t>Základ = z</w:t>
      </w:r>
      <w:r>
        <w:rPr>
          <w:rFonts w:ascii="Arial" w:hAnsi="Arial" w:cs="Arial"/>
          <w:sz w:val="24"/>
          <w:szCs w:val="24"/>
        </w:rPr>
        <w:t xml:space="preserve"> = celok = </w:t>
      </w:r>
      <w:r w:rsidRPr="008D441C">
        <w:rPr>
          <w:rFonts w:ascii="Arial" w:hAnsi="Arial" w:cs="Arial"/>
          <w:b/>
          <w:sz w:val="24"/>
          <w:szCs w:val="24"/>
        </w:rPr>
        <w:t>100%</w:t>
      </w:r>
    </w:p>
    <w:p w:rsidR="008D441C" w:rsidRDefault="008D441C" w:rsidP="008D441C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441C">
        <w:rPr>
          <w:rFonts w:ascii="Arial" w:hAnsi="Arial" w:cs="Arial"/>
          <w:b/>
          <w:sz w:val="24"/>
          <w:szCs w:val="24"/>
        </w:rPr>
        <w:t>Hodnota časti prislúchajúca k počtu percent = h</w:t>
      </w:r>
      <w:r>
        <w:rPr>
          <w:rFonts w:ascii="Arial" w:hAnsi="Arial" w:cs="Arial"/>
          <w:sz w:val="24"/>
          <w:szCs w:val="24"/>
        </w:rPr>
        <w:t xml:space="preserve"> = číslo, ktoré vyjadruje určité množstvo zo základu</w:t>
      </w:r>
    </w:p>
    <w:p w:rsidR="008D441C" w:rsidRDefault="008D441C" w:rsidP="008D441C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441C">
        <w:rPr>
          <w:rFonts w:ascii="Arial" w:hAnsi="Arial" w:cs="Arial"/>
          <w:b/>
          <w:sz w:val="24"/>
          <w:szCs w:val="24"/>
        </w:rPr>
        <w:t>Počet percent = p</w:t>
      </w:r>
      <w:r>
        <w:rPr>
          <w:rFonts w:ascii="Arial" w:hAnsi="Arial" w:cs="Arial"/>
          <w:sz w:val="24"/>
          <w:szCs w:val="24"/>
        </w:rPr>
        <w:t xml:space="preserve"> = počet stotín zo základu</w:t>
      </w:r>
    </w:p>
    <w:p w:rsidR="00F848CD" w:rsidRDefault="00F848CD" w:rsidP="008D441C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848CD" w:rsidRPr="00F848CD" w:rsidRDefault="00F848CD" w:rsidP="008D441C">
      <w:pPr>
        <w:pStyle w:val="Bezriadkovania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848CD">
        <w:rPr>
          <w:rFonts w:ascii="Arial" w:hAnsi="Arial" w:cs="Arial"/>
          <w:b/>
          <w:sz w:val="24"/>
          <w:szCs w:val="24"/>
          <w:u w:val="single"/>
        </w:rPr>
        <w:t>Počítame 1%</w:t>
      </w:r>
    </w:p>
    <w:p w:rsidR="008D441C" w:rsidRDefault="00F848CD" w:rsidP="00F848CD">
      <w:pPr>
        <w:pStyle w:val="Bezriadkovani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Jedno percento vypočítame tak, že základ (celok) vydelíme číslom sto.</w:t>
      </w:r>
      <w:r w:rsidR="0053383E">
        <w:rPr>
          <w:rFonts w:ascii="Arial" w:hAnsi="Arial" w:cs="Arial"/>
          <w:b/>
          <w:sz w:val="24"/>
          <w:szCs w:val="24"/>
        </w:rPr>
        <w:t xml:space="preserve"> </w:t>
      </w:r>
      <w:r w:rsidR="0053383E" w:rsidRPr="0053383E">
        <w:rPr>
          <w:rFonts w:ascii="Arial" w:hAnsi="Arial" w:cs="Arial"/>
          <w:sz w:val="24"/>
          <w:szCs w:val="24"/>
        </w:rPr>
        <w:t>Výsledné číslo je jedno percento z daného celku.</w:t>
      </w:r>
      <w:r w:rsidRPr="0053383E">
        <w:rPr>
          <w:rFonts w:ascii="Arial" w:hAnsi="Arial" w:cs="Arial"/>
          <w:sz w:val="24"/>
          <w:szCs w:val="24"/>
        </w:rPr>
        <w:t xml:space="preserve"> </w:t>
      </w:r>
      <w:r w:rsidRPr="0053383E">
        <w:rPr>
          <w:rFonts w:ascii="Arial" w:hAnsi="Arial" w:cs="Arial"/>
          <w:b/>
          <w:sz w:val="24"/>
          <w:szCs w:val="24"/>
        </w:rPr>
        <w:t>Základ</w:t>
      </w:r>
      <w:r w:rsidRPr="0053383E">
        <w:rPr>
          <w:rFonts w:ascii="Arial" w:hAnsi="Arial" w:cs="Arial"/>
          <w:sz w:val="24"/>
          <w:szCs w:val="24"/>
        </w:rPr>
        <w:t xml:space="preserve"> v zadaní príkladu má vždy predložku</w:t>
      </w:r>
      <w:r>
        <w:rPr>
          <w:rFonts w:ascii="Arial" w:hAnsi="Arial" w:cs="Arial"/>
          <w:b/>
          <w:sz w:val="24"/>
          <w:szCs w:val="24"/>
        </w:rPr>
        <w:t xml:space="preserve"> z </w:t>
      </w:r>
      <w:r w:rsidRPr="0053383E">
        <w:rPr>
          <w:rFonts w:ascii="Arial" w:hAnsi="Arial" w:cs="Arial"/>
          <w:sz w:val="24"/>
          <w:szCs w:val="24"/>
        </w:rPr>
        <w:t xml:space="preserve">alebo </w:t>
      </w:r>
      <w:r>
        <w:rPr>
          <w:rFonts w:ascii="Arial" w:hAnsi="Arial" w:cs="Arial"/>
          <w:b/>
          <w:sz w:val="24"/>
          <w:szCs w:val="24"/>
        </w:rPr>
        <w:t>zo.</w:t>
      </w:r>
      <w:r w:rsidR="00262503">
        <w:rPr>
          <w:rFonts w:ascii="Arial" w:hAnsi="Arial" w:cs="Arial"/>
          <w:b/>
          <w:sz w:val="24"/>
          <w:szCs w:val="24"/>
        </w:rPr>
        <w:t xml:space="preserve"> </w:t>
      </w:r>
    </w:p>
    <w:p w:rsidR="0053383E" w:rsidRDefault="0053383E" w:rsidP="00F848CD">
      <w:pPr>
        <w:pStyle w:val="Bezriadkovani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3383E" w:rsidRDefault="0053383E" w:rsidP="00F848CD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Riešené príklady</w:t>
      </w:r>
      <w:r w:rsidRPr="0053383E">
        <w:rPr>
          <w:rFonts w:ascii="Arial" w:hAnsi="Arial" w:cs="Arial"/>
          <w:sz w:val="24"/>
          <w:szCs w:val="24"/>
          <w:u w:val="single"/>
        </w:rPr>
        <w:t>:</w:t>
      </w:r>
    </w:p>
    <w:p w:rsidR="0053383E" w:rsidRDefault="0053383E" w:rsidP="00F848CD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 1% zo 100 (základ je 100)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b)  1% z 34,45kg (základ je 34,45)</w:t>
      </w:r>
    </w:p>
    <w:p w:rsidR="0053383E" w:rsidRDefault="0053383E" w:rsidP="00F848CD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100 : 100 =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34,45 : 100 = 0,344 5</w:t>
      </w:r>
    </w:p>
    <w:p w:rsidR="0053383E" w:rsidRPr="0053383E" w:rsidRDefault="0053383E" w:rsidP="00F848CD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3383E">
        <w:rPr>
          <w:rFonts w:ascii="Arial" w:hAnsi="Arial" w:cs="Arial"/>
          <w:sz w:val="24"/>
          <w:szCs w:val="24"/>
          <w:u w:val="double"/>
        </w:rPr>
        <w:t xml:space="preserve">1% = </w:t>
      </w:r>
      <w:r>
        <w:rPr>
          <w:rFonts w:ascii="Arial" w:hAnsi="Arial" w:cs="Arial"/>
          <w:sz w:val="24"/>
          <w:szCs w:val="24"/>
          <w:u w:val="double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3383E">
        <w:rPr>
          <w:rFonts w:ascii="Arial" w:hAnsi="Arial" w:cs="Arial"/>
          <w:sz w:val="24"/>
          <w:szCs w:val="24"/>
        </w:rPr>
        <w:t xml:space="preserve">      </w:t>
      </w:r>
      <w:r w:rsidRPr="0053383E">
        <w:rPr>
          <w:rFonts w:ascii="Arial" w:hAnsi="Arial" w:cs="Arial"/>
          <w:sz w:val="24"/>
          <w:szCs w:val="24"/>
          <w:u w:val="double"/>
        </w:rPr>
        <w:t>1% = 0,344 5 kg</w:t>
      </w:r>
    </w:p>
    <w:p w:rsidR="0053383E" w:rsidRPr="0053383E" w:rsidRDefault="0053383E" w:rsidP="00F848CD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53383E" w:rsidRPr="0053383E" w:rsidRDefault="0053383E" w:rsidP="0053383E">
      <w:pPr>
        <w:pStyle w:val="Bezriadkovani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383E">
        <w:rPr>
          <w:rFonts w:ascii="Arial" w:hAnsi="Arial" w:cs="Arial"/>
          <w:b/>
          <w:sz w:val="24"/>
          <w:szCs w:val="24"/>
        </w:rPr>
        <w:t>Vypočítaj</w:t>
      </w:r>
      <w:r>
        <w:rPr>
          <w:rFonts w:ascii="Arial" w:hAnsi="Arial" w:cs="Arial"/>
          <w:b/>
          <w:sz w:val="24"/>
          <w:szCs w:val="24"/>
        </w:rPr>
        <w:t xml:space="preserve"> pomocou riešeného príkladu (môžeš použiť kalkulačku)</w:t>
      </w:r>
      <w:r w:rsidRPr="0053383E">
        <w:rPr>
          <w:rFonts w:ascii="Arial" w:hAnsi="Arial" w:cs="Arial"/>
          <w:b/>
          <w:sz w:val="24"/>
          <w:szCs w:val="24"/>
        </w:rPr>
        <w:t>:</w:t>
      </w:r>
    </w:p>
    <w:p w:rsidR="0053383E" w:rsidRPr="0053383E" w:rsidRDefault="0053383E" w:rsidP="0053383E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83E">
        <w:rPr>
          <w:rFonts w:ascii="Arial" w:hAnsi="Arial" w:cs="Arial"/>
          <w:b/>
          <w:sz w:val="24"/>
          <w:szCs w:val="24"/>
        </w:rPr>
        <w:t>a)</w:t>
      </w:r>
      <w:r w:rsidRPr="0053383E">
        <w:rPr>
          <w:rFonts w:ascii="Arial" w:hAnsi="Arial" w:cs="Arial"/>
          <w:sz w:val="24"/>
          <w:szCs w:val="24"/>
        </w:rPr>
        <w:t xml:space="preserve">  1%   z   458 kg</w:t>
      </w:r>
      <w:r w:rsidRPr="0053383E">
        <w:rPr>
          <w:rFonts w:ascii="Arial" w:hAnsi="Arial" w:cs="Arial"/>
          <w:sz w:val="24"/>
          <w:szCs w:val="24"/>
        </w:rPr>
        <w:tab/>
      </w:r>
      <w:r w:rsidRPr="0053383E">
        <w:rPr>
          <w:rFonts w:ascii="Arial" w:hAnsi="Arial" w:cs="Arial"/>
          <w:sz w:val="24"/>
          <w:szCs w:val="24"/>
        </w:rPr>
        <w:tab/>
      </w:r>
      <w:r w:rsidRPr="0053383E">
        <w:rPr>
          <w:rFonts w:ascii="Arial" w:hAnsi="Arial" w:cs="Arial"/>
          <w:sz w:val="24"/>
          <w:szCs w:val="24"/>
        </w:rPr>
        <w:tab/>
      </w:r>
      <w:r w:rsidRPr="0053383E">
        <w:rPr>
          <w:rFonts w:ascii="Arial" w:hAnsi="Arial" w:cs="Arial"/>
          <w:sz w:val="24"/>
          <w:szCs w:val="24"/>
        </w:rPr>
        <w:tab/>
      </w:r>
      <w:r w:rsidRPr="0053383E">
        <w:rPr>
          <w:rFonts w:ascii="Arial" w:hAnsi="Arial" w:cs="Arial"/>
          <w:b/>
          <w:sz w:val="24"/>
          <w:szCs w:val="24"/>
        </w:rPr>
        <w:t>b)</w:t>
      </w:r>
      <w:r w:rsidRPr="0053383E">
        <w:rPr>
          <w:rFonts w:ascii="Arial" w:hAnsi="Arial" w:cs="Arial"/>
          <w:sz w:val="24"/>
          <w:szCs w:val="24"/>
        </w:rPr>
        <w:t xml:space="preserve">  1%   z   308,4</w:t>
      </w:r>
    </w:p>
    <w:p w:rsidR="0053383E" w:rsidRPr="0053383E" w:rsidRDefault="0053383E" w:rsidP="0053383E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383E" w:rsidRPr="0053383E" w:rsidRDefault="0053383E" w:rsidP="0053383E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383E" w:rsidRPr="0053383E" w:rsidRDefault="0053383E" w:rsidP="0053383E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383E" w:rsidRDefault="0053383E" w:rsidP="0053383E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383E" w:rsidRPr="0053383E" w:rsidRDefault="0053383E" w:rsidP="0053383E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383E" w:rsidRPr="0053383E" w:rsidRDefault="0053383E" w:rsidP="0053383E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83E">
        <w:rPr>
          <w:rFonts w:ascii="Arial" w:hAnsi="Arial" w:cs="Arial"/>
          <w:b/>
          <w:sz w:val="24"/>
          <w:szCs w:val="24"/>
        </w:rPr>
        <w:t>c)</w:t>
      </w:r>
      <w:r w:rsidRPr="0053383E">
        <w:rPr>
          <w:rFonts w:ascii="Arial" w:hAnsi="Arial" w:cs="Arial"/>
          <w:sz w:val="24"/>
          <w:szCs w:val="24"/>
        </w:rPr>
        <w:t xml:space="preserve">  1%   z   74,2 hl</w:t>
      </w:r>
      <w:r w:rsidRPr="0053383E">
        <w:rPr>
          <w:rFonts w:ascii="Arial" w:hAnsi="Arial" w:cs="Arial"/>
          <w:sz w:val="24"/>
          <w:szCs w:val="24"/>
        </w:rPr>
        <w:tab/>
      </w:r>
      <w:r w:rsidRPr="0053383E">
        <w:rPr>
          <w:rFonts w:ascii="Arial" w:hAnsi="Arial" w:cs="Arial"/>
          <w:sz w:val="24"/>
          <w:szCs w:val="24"/>
        </w:rPr>
        <w:tab/>
      </w:r>
      <w:r w:rsidRPr="0053383E">
        <w:rPr>
          <w:rFonts w:ascii="Arial" w:hAnsi="Arial" w:cs="Arial"/>
          <w:sz w:val="24"/>
          <w:szCs w:val="24"/>
        </w:rPr>
        <w:tab/>
      </w:r>
      <w:r w:rsidRPr="0053383E">
        <w:rPr>
          <w:rFonts w:ascii="Arial" w:hAnsi="Arial" w:cs="Arial"/>
          <w:sz w:val="24"/>
          <w:szCs w:val="24"/>
        </w:rPr>
        <w:tab/>
      </w:r>
      <w:r w:rsidRPr="0053383E">
        <w:rPr>
          <w:rFonts w:ascii="Arial" w:hAnsi="Arial" w:cs="Arial"/>
          <w:b/>
          <w:sz w:val="24"/>
          <w:szCs w:val="24"/>
        </w:rPr>
        <w:t>d)</w:t>
      </w:r>
      <w:r w:rsidRPr="0053383E">
        <w:rPr>
          <w:rFonts w:ascii="Arial" w:hAnsi="Arial" w:cs="Arial"/>
          <w:sz w:val="24"/>
          <w:szCs w:val="24"/>
        </w:rPr>
        <w:t xml:space="preserve">  1%   z   2,94</w:t>
      </w:r>
    </w:p>
    <w:p w:rsidR="008D441C" w:rsidRDefault="0053383E" w:rsidP="0053383E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83E">
        <w:rPr>
          <w:rFonts w:ascii="Arial" w:hAnsi="Arial" w:cs="Arial"/>
          <w:sz w:val="24"/>
          <w:szCs w:val="24"/>
        </w:rPr>
        <w:t xml:space="preserve">   </w:t>
      </w:r>
      <w:r w:rsidRPr="0053383E">
        <w:rPr>
          <w:rFonts w:ascii="Arial" w:hAnsi="Arial" w:cs="Arial"/>
          <w:sz w:val="24"/>
          <w:szCs w:val="24"/>
        </w:rPr>
        <w:br/>
      </w:r>
    </w:p>
    <w:p w:rsidR="0053383E" w:rsidRDefault="0053383E" w:rsidP="0053383E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383E" w:rsidRDefault="0053383E" w:rsidP="0053383E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383E" w:rsidRDefault="0053383E" w:rsidP="0053383E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383E" w:rsidRPr="008D441C" w:rsidRDefault="0053383E" w:rsidP="0053383E">
      <w:pPr>
        <w:pStyle w:val="Bezriadkovania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Pracovný list – </w:t>
      </w:r>
      <w:r w:rsidRPr="008D441C">
        <w:rPr>
          <w:rFonts w:ascii="Arial" w:hAnsi="Arial" w:cs="Arial"/>
          <w:b/>
          <w:sz w:val="24"/>
          <w:szCs w:val="24"/>
          <w:u w:val="single"/>
        </w:rPr>
        <w:t>PERCENTÁ, 1 PERCENTO</w:t>
      </w:r>
    </w:p>
    <w:p w:rsidR="0053383E" w:rsidRDefault="0053383E" w:rsidP="0053383E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383E" w:rsidRDefault="0053383E" w:rsidP="0053383E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383E" w:rsidRDefault="0053383E" w:rsidP="0053383E">
      <w:pPr>
        <w:pStyle w:val="Bezriadkovani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383E">
        <w:rPr>
          <w:rFonts w:ascii="Arial" w:hAnsi="Arial" w:cs="Arial"/>
          <w:b/>
          <w:sz w:val="24"/>
          <w:szCs w:val="24"/>
        </w:rPr>
        <w:t>Zakrúžkuj správnu odpoveď:</w:t>
      </w:r>
    </w:p>
    <w:p w:rsid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a)  </w:t>
      </w:r>
      <w:r w:rsidRPr="0053383E">
        <w:rPr>
          <w:rFonts w:ascii="Arial" w:hAnsi="Arial" w:cs="Arial"/>
          <w:sz w:val="24"/>
          <w:szCs w:val="24"/>
        </w:rPr>
        <w:t xml:space="preserve">základ = </w:t>
      </w:r>
      <w:r w:rsidRPr="0053383E">
        <w:rPr>
          <w:rFonts w:ascii="Arial" w:hAnsi="Arial" w:cs="Arial"/>
          <w:sz w:val="24"/>
          <w:szCs w:val="24"/>
        </w:rPr>
        <w:tab/>
      </w:r>
      <w:r w:rsidRPr="0053383E">
        <w:rPr>
          <w:rFonts w:ascii="Arial" w:hAnsi="Arial" w:cs="Arial"/>
          <w:sz w:val="24"/>
          <w:szCs w:val="24"/>
        </w:rPr>
        <w:tab/>
        <w:t>40%</w:t>
      </w:r>
      <w:r w:rsidRPr="0053383E">
        <w:rPr>
          <w:rFonts w:ascii="Arial" w:hAnsi="Arial" w:cs="Arial"/>
          <w:sz w:val="24"/>
          <w:szCs w:val="24"/>
        </w:rPr>
        <w:tab/>
      </w:r>
      <w:r w:rsidRPr="0053383E">
        <w:rPr>
          <w:rFonts w:ascii="Arial" w:hAnsi="Arial" w:cs="Arial"/>
          <w:sz w:val="24"/>
          <w:szCs w:val="24"/>
        </w:rPr>
        <w:tab/>
        <w:t>1%</w:t>
      </w:r>
      <w:r w:rsidRPr="0053383E">
        <w:rPr>
          <w:rFonts w:ascii="Arial" w:hAnsi="Arial" w:cs="Arial"/>
          <w:sz w:val="24"/>
          <w:szCs w:val="24"/>
        </w:rPr>
        <w:tab/>
      </w:r>
      <w:r w:rsidRPr="0053383E">
        <w:rPr>
          <w:rFonts w:ascii="Arial" w:hAnsi="Arial" w:cs="Arial"/>
          <w:sz w:val="24"/>
          <w:szCs w:val="24"/>
        </w:rPr>
        <w:tab/>
        <w:t>100%</w:t>
      </w:r>
    </w:p>
    <w:p w:rsid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b)  </w:t>
      </w:r>
      <w:r w:rsidRPr="0053383E">
        <w:rPr>
          <w:rFonts w:ascii="Arial" w:hAnsi="Arial" w:cs="Arial"/>
          <w:sz w:val="24"/>
          <w:szCs w:val="24"/>
        </w:rPr>
        <w:t>h =</w:t>
      </w:r>
      <w:r w:rsidRPr="0053383E">
        <w:rPr>
          <w:rFonts w:ascii="Arial" w:hAnsi="Arial" w:cs="Arial"/>
          <w:sz w:val="24"/>
          <w:szCs w:val="24"/>
        </w:rPr>
        <w:tab/>
        <w:t>základ</w:t>
      </w:r>
      <w:r>
        <w:rPr>
          <w:rFonts w:ascii="Arial" w:hAnsi="Arial" w:cs="Arial"/>
          <w:sz w:val="24"/>
          <w:szCs w:val="24"/>
        </w:rPr>
        <w:tab/>
        <w:t xml:space="preserve">             </w:t>
      </w:r>
      <w:r w:rsidRPr="0053383E">
        <w:rPr>
          <w:rFonts w:ascii="Arial" w:hAnsi="Arial" w:cs="Arial"/>
          <w:sz w:val="24"/>
          <w:szCs w:val="24"/>
        </w:rPr>
        <w:t>hodnota časti prislúchajúca k počtu percent</w:t>
      </w:r>
      <w:r w:rsidRPr="005338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53383E">
        <w:rPr>
          <w:rFonts w:ascii="Arial" w:hAnsi="Arial" w:cs="Arial"/>
          <w:sz w:val="24"/>
          <w:szCs w:val="24"/>
        </w:rPr>
        <w:t>počet percent</w:t>
      </w:r>
    </w:p>
    <w:p w:rsid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c)  </w:t>
      </w:r>
      <w:r w:rsidRPr="0053383E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 xml:space="preserve">čet percent = </w:t>
      </w:r>
      <w:r>
        <w:rPr>
          <w:rFonts w:ascii="Arial" w:hAnsi="Arial" w:cs="Arial"/>
          <w:sz w:val="24"/>
          <w:szCs w:val="24"/>
        </w:rPr>
        <w:tab/>
        <w:t>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</w:t>
      </w:r>
    </w:p>
    <w:p w:rsidR="0053383E" w:rsidRP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3383E" w:rsidRDefault="0053383E" w:rsidP="0053383E">
      <w:pPr>
        <w:pStyle w:val="Bezriadkovani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Vypočítaj:</w:t>
      </w:r>
    </w:p>
    <w:p w:rsid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a)  </w:t>
      </w:r>
      <w:r w:rsidRPr="0053383E">
        <w:rPr>
          <w:rFonts w:ascii="Arial" w:hAnsi="Arial" w:cs="Arial"/>
          <w:sz w:val="24"/>
          <w:szCs w:val="24"/>
        </w:rPr>
        <w:t>1%   zo   652</w:t>
      </w:r>
      <w:r>
        <w:rPr>
          <w:rFonts w:ascii="Arial" w:hAnsi="Arial" w:cs="Arial"/>
          <w:sz w:val="24"/>
          <w:szCs w:val="24"/>
        </w:rPr>
        <w:tab/>
        <w:t>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3383E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 1%   z 294,3</w:t>
      </w:r>
    </w:p>
    <w:p w:rsid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3383E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 1% z 83,9 km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3383E">
        <w:rPr>
          <w:rFonts w:ascii="Arial" w:hAnsi="Arial" w:cs="Arial"/>
          <w:b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 1%   zo 4,92</w:t>
      </w:r>
    </w:p>
    <w:p w:rsid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3383E" w:rsidRP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3383E">
        <w:rPr>
          <w:rFonts w:ascii="Arial" w:hAnsi="Arial" w:cs="Arial"/>
          <w:b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 xml:space="preserve">  1% z 521 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3383E">
        <w:rPr>
          <w:rFonts w:ascii="Arial" w:hAnsi="Arial" w:cs="Arial"/>
          <w:b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 xml:space="preserve">  1%   z 0,34</w:t>
      </w:r>
    </w:p>
    <w:p w:rsidR="0053383E" w:rsidRPr="0053383E" w:rsidRDefault="0053383E" w:rsidP="0053383E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53383E" w:rsidRPr="0053383E" w:rsidSect="008D441C">
      <w:head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0F6" w:rsidRDefault="009740F6" w:rsidP="008D441C">
      <w:pPr>
        <w:spacing w:after="0" w:line="240" w:lineRule="auto"/>
      </w:pPr>
      <w:r>
        <w:separator/>
      </w:r>
    </w:p>
  </w:endnote>
  <w:endnote w:type="continuationSeparator" w:id="0">
    <w:p w:rsidR="009740F6" w:rsidRDefault="009740F6" w:rsidP="008D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0F6" w:rsidRDefault="009740F6" w:rsidP="008D441C">
      <w:pPr>
        <w:spacing w:after="0" w:line="240" w:lineRule="auto"/>
      </w:pPr>
      <w:r>
        <w:separator/>
      </w:r>
    </w:p>
  </w:footnote>
  <w:footnote w:type="continuationSeparator" w:id="0">
    <w:p w:rsidR="009740F6" w:rsidRDefault="009740F6" w:rsidP="008D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41C" w:rsidRPr="008D441C" w:rsidRDefault="008D441C" w:rsidP="008D441C">
    <w:pPr>
      <w:pStyle w:val="Hlavika"/>
      <w:jc w:val="right"/>
      <w:rPr>
        <w:rFonts w:ascii="Arial" w:hAnsi="Arial" w:cs="Arial"/>
        <w:i/>
        <w:sz w:val="20"/>
        <w:szCs w:val="20"/>
      </w:rPr>
    </w:pPr>
    <w:r w:rsidRPr="008D441C">
      <w:rPr>
        <w:rFonts w:ascii="Arial" w:hAnsi="Arial" w:cs="Arial"/>
        <w:i/>
        <w:sz w:val="20"/>
        <w:szCs w:val="20"/>
      </w:rPr>
      <w:t>MATEMATIKA – 7. ročník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42D88"/>
    <w:multiLevelType w:val="hybridMultilevel"/>
    <w:tmpl w:val="CEC4DF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41C"/>
    <w:rsid w:val="00262503"/>
    <w:rsid w:val="0053383E"/>
    <w:rsid w:val="008D441C"/>
    <w:rsid w:val="009740F6"/>
    <w:rsid w:val="00E61BFC"/>
    <w:rsid w:val="00F8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BFC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D441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8D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D441C"/>
  </w:style>
  <w:style w:type="paragraph" w:styleId="Pta">
    <w:name w:val="footer"/>
    <w:basedOn w:val="Normlny"/>
    <w:link w:val="PtaChar"/>
    <w:uiPriority w:val="99"/>
    <w:semiHidden/>
    <w:unhideWhenUsed/>
    <w:rsid w:val="008D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D441C"/>
  </w:style>
  <w:style w:type="character" w:styleId="Textzstupnhosymbolu">
    <w:name w:val="Placeholder Text"/>
    <w:basedOn w:val="Predvolenpsmoodseku"/>
    <w:uiPriority w:val="99"/>
    <w:semiHidden/>
    <w:rsid w:val="008D441C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4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16892-6B10-4C45-B15B-EEABEC22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Sečovce Kom</dc:creator>
  <cp:keywords/>
  <dc:description/>
  <cp:lastModifiedBy>ZŠ Sečovce Kom</cp:lastModifiedBy>
  <cp:revision>2</cp:revision>
  <dcterms:created xsi:type="dcterms:W3CDTF">2020-03-26T10:56:00Z</dcterms:created>
  <dcterms:modified xsi:type="dcterms:W3CDTF">2020-03-26T12:27:00Z</dcterms:modified>
</cp:coreProperties>
</file>